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4AD68" w14:textId="722935A0" w:rsidR="00080AEE" w:rsidRPr="00E962B1" w:rsidRDefault="00000000">
      <w:pPr>
        <w:spacing w:before="1800" w:after="100"/>
        <w:jc w:val="center"/>
        <w:rPr>
          <w:rFonts w:ascii="Times New Roman" w:hAnsi="Times New Roman" w:cs="Times New Roman"/>
          <w:sz w:val="24"/>
          <w:szCs w:val="24"/>
        </w:rPr>
      </w:pPr>
      <w:r w:rsidRPr="00E962B1">
        <w:rPr>
          <w:rFonts w:ascii="Times New Roman" w:hAnsi="Times New Roman" w:cs="Times New Roman"/>
          <w:spacing w:val="60"/>
          <w:sz w:val="24"/>
          <w:szCs w:val="24"/>
        </w:rPr>
        <w:t>A PROPOSAL TO THE</w:t>
      </w:r>
      <w:r w:rsidR="00085612">
        <w:rPr>
          <w:rFonts w:ascii="Times New Roman" w:hAnsi="Times New Roman" w:cs="Times New Roman"/>
          <w:spacing w:val="60"/>
          <w:sz w:val="24"/>
          <w:szCs w:val="24"/>
        </w:rPr>
        <w:t>ss</w:t>
      </w:r>
    </w:p>
    <w:p w14:paraId="44ED32BE" w14:textId="77777777" w:rsidR="00080AEE" w:rsidRPr="00E962B1" w:rsidRDefault="00000000">
      <w:pPr>
        <w:spacing w:after="100"/>
        <w:jc w:val="center"/>
        <w:rPr>
          <w:rFonts w:ascii="Times New Roman" w:hAnsi="Times New Roman" w:cs="Times New Roman"/>
          <w:sz w:val="24"/>
          <w:szCs w:val="24"/>
        </w:rPr>
      </w:pPr>
      <w:r w:rsidRPr="00E962B1">
        <w:rPr>
          <w:rFonts w:ascii="Times New Roman" w:hAnsi="Times New Roman" w:cs="Times New Roman"/>
          <w:b/>
          <w:bCs/>
          <w:sz w:val="24"/>
          <w:szCs w:val="24"/>
        </w:rPr>
        <w:t>AMERICAN PSYCHOLOGICAL ASSOCIATION</w:t>
      </w:r>
    </w:p>
    <w:p w14:paraId="5AC07332" w14:textId="489CB6D8" w:rsidR="00080AEE" w:rsidRPr="00E962B1" w:rsidRDefault="00000000">
      <w:pPr>
        <w:spacing w:after="800"/>
        <w:jc w:val="center"/>
        <w:rPr>
          <w:rFonts w:ascii="Times New Roman" w:hAnsi="Times New Roman" w:cs="Times New Roman"/>
          <w:sz w:val="24"/>
          <w:szCs w:val="24"/>
        </w:rPr>
      </w:pPr>
      <w:r w:rsidRPr="00E962B1">
        <w:rPr>
          <w:rFonts w:ascii="Times New Roman" w:hAnsi="Times New Roman" w:cs="Times New Roman"/>
          <w:sz w:val="24"/>
          <w:szCs w:val="24"/>
        </w:rPr>
        <w:t xml:space="preserve">Board of </w:t>
      </w:r>
      <w:r w:rsidR="007060A6" w:rsidRPr="00E962B1">
        <w:rPr>
          <w:rFonts w:ascii="Times New Roman" w:hAnsi="Times New Roman" w:cs="Times New Roman"/>
          <w:sz w:val="24"/>
          <w:szCs w:val="24"/>
        </w:rPr>
        <w:t>Directors • Council</w:t>
      </w:r>
      <w:r w:rsidRPr="00E962B1">
        <w:rPr>
          <w:rFonts w:ascii="Times New Roman" w:hAnsi="Times New Roman" w:cs="Times New Roman"/>
          <w:sz w:val="24"/>
          <w:szCs w:val="24"/>
        </w:rPr>
        <w:t xml:space="preserve"> of </w:t>
      </w:r>
      <w:r w:rsidR="007060A6" w:rsidRPr="00E962B1">
        <w:rPr>
          <w:rFonts w:ascii="Times New Roman" w:hAnsi="Times New Roman" w:cs="Times New Roman"/>
          <w:sz w:val="24"/>
          <w:szCs w:val="24"/>
        </w:rPr>
        <w:t>Representatives • Divisions • International</w:t>
      </w:r>
      <w:r w:rsidRPr="00E962B1">
        <w:rPr>
          <w:rFonts w:ascii="Times New Roman" w:hAnsi="Times New Roman" w:cs="Times New Roman"/>
          <w:sz w:val="24"/>
          <w:szCs w:val="24"/>
        </w:rPr>
        <w:t xml:space="preserve"> Partners</w:t>
      </w:r>
    </w:p>
    <w:p w14:paraId="24102CA4" w14:textId="77777777" w:rsidR="00080AEE" w:rsidRPr="00E962B1" w:rsidRDefault="00000000">
      <w:pPr>
        <w:spacing w:after="200"/>
        <w:jc w:val="center"/>
        <w:rPr>
          <w:rFonts w:ascii="Times New Roman" w:hAnsi="Times New Roman" w:cs="Times New Roman"/>
          <w:sz w:val="24"/>
          <w:szCs w:val="24"/>
        </w:rPr>
      </w:pPr>
      <w:r w:rsidRPr="00E962B1">
        <w:rPr>
          <w:rFonts w:ascii="Times New Roman" w:hAnsi="Times New Roman" w:cs="Times New Roman"/>
          <w:b/>
          <w:bCs/>
          <w:sz w:val="24"/>
          <w:szCs w:val="24"/>
        </w:rPr>
        <w:t>THE GLOBAL SOUTH PSYCHOLOGICAL UNIVERSITY (GSPU)</w:t>
      </w:r>
    </w:p>
    <w:p w14:paraId="1B8D6380" w14:textId="77777777" w:rsidR="00080AEE" w:rsidRPr="00E962B1" w:rsidRDefault="00000000">
      <w:pPr>
        <w:spacing w:after="600"/>
        <w:jc w:val="center"/>
        <w:rPr>
          <w:rFonts w:ascii="Times New Roman" w:hAnsi="Times New Roman" w:cs="Times New Roman"/>
          <w:sz w:val="24"/>
          <w:szCs w:val="24"/>
        </w:rPr>
      </w:pPr>
      <w:r w:rsidRPr="00E962B1">
        <w:rPr>
          <w:rFonts w:ascii="Times New Roman" w:hAnsi="Times New Roman" w:cs="Times New Roman"/>
          <w:i/>
          <w:iCs/>
          <w:sz w:val="24"/>
          <w:szCs w:val="24"/>
        </w:rPr>
        <w:t>A Comprehensive, Lifespan-Spanning Educational System for Flourishing, Resilience, and Human Development in the Age of Artificial Intelligence</w:t>
      </w:r>
    </w:p>
    <w:p w14:paraId="1A2EE9C3" w14:textId="77777777" w:rsidR="00080AEE" w:rsidRPr="00E962B1" w:rsidRDefault="00080AEE">
      <w:pPr>
        <w:pBdr>
          <w:top w:val="single" w:sz="8" w:space="8" w:color="B8860B"/>
        </w:pBdr>
        <w:spacing w:after="100"/>
        <w:jc w:val="center"/>
        <w:rPr>
          <w:rFonts w:ascii="Times New Roman" w:hAnsi="Times New Roman" w:cs="Times New Roman"/>
          <w:sz w:val="24"/>
          <w:szCs w:val="24"/>
        </w:rPr>
      </w:pPr>
    </w:p>
    <w:p w14:paraId="14CAA387" w14:textId="77777777" w:rsidR="00080AEE" w:rsidRPr="00E962B1" w:rsidRDefault="00000000">
      <w:pPr>
        <w:spacing w:before="200" w:after="100"/>
        <w:jc w:val="center"/>
        <w:rPr>
          <w:rFonts w:ascii="Times New Roman" w:hAnsi="Times New Roman" w:cs="Times New Roman"/>
          <w:sz w:val="24"/>
          <w:szCs w:val="24"/>
        </w:rPr>
      </w:pPr>
      <w:r w:rsidRPr="00E962B1">
        <w:rPr>
          <w:rFonts w:ascii="Times New Roman" w:hAnsi="Times New Roman" w:cs="Times New Roman"/>
          <w:i/>
          <w:iCs/>
          <w:sz w:val="24"/>
          <w:szCs w:val="24"/>
        </w:rPr>
        <w:t>An Initiative Anchored in Psychological Science, Moral Intelligence, and Global Solidarity</w:t>
      </w:r>
    </w:p>
    <w:p w14:paraId="3CF022AC" w14:textId="77777777" w:rsidR="00080AEE" w:rsidRPr="00E962B1" w:rsidRDefault="00000000">
      <w:pPr>
        <w:spacing w:before="120" w:after="100"/>
        <w:jc w:val="center"/>
        <w:rPr>
          <w:rFonts w:ascii="Times New Roman" w:hAnsi="Times New Roman" w:cs="Times New Roman"/>
          <w:sz w:val="24"/>
          <w:szCs w:val="24"/>
        </w:rPr>
      </w:pPr>
      <w:r w:rsidRPr="00E962B1">
        <w:rPr>
          <w:rFonts w:ascii="Times New Roman" w:hAnsi="Times New Roman" w:cs="Times New Roman"/>
          <w:sz w:val="24"/>
          <w:szCs w:val="24"/>
        </w:rPr>
        <w:t>Brian C. Alston, APA Associate Member, ND ENTERPRISES, LLC</w:t>
      </w:r>
    </w:p>
    <w:p w14:paraId="636EF5E7" w14:textId="77777777" w:rsidR="00080AEE" w:rsidRPr="00E962B1" w:rsidRDefault="00000000">
      <w:pPr>
        <w:spacing w:before="2000" w:after="80"/>
        <w:jc w:val="center"/>
        <w:rPr>
          <w:rFonts w:ascii="Times New Roman" w:hAnsi="Times New Roman" w:cs="Times New Roman"/>
          <w:sz w:val="24"/>
          <w:szCs w:val="24"/>
        </w:rPr>
      </w:pPr>
      <w:r w:rsidRPr="00E962B1">
        <w:rPr>
          <w:rFonts w:ascii="Times New Roman" w:hAnsi="Times New Roman" w:cs="Times New Roman"/>
          <w:sz w:val="24"/>
          <w:szCs w:val="24"/>
        </w:rPr>
        <w:t xml:space="preserve">Version </w:t>
      </w:r>
      <w:proofErr w:type="gramStart"/>
      <w:r w:rsidRPr="00E962B1">
        <w:rPr>
          <w:rFonts w:ascii="Times New Roman" w:hAnsi="Times New Roman" w:cs="Times New Roman"/>
          <w:sz w:val="24"/>
          <w:szCs w:val="24"/>
        </w:rPr>
        <w:t>1.0  •</w:t>
      </w:r>
      <w:proofErr w:type="gramEnd"/>
      <w:r w:rsidRPr="00E962B1">
        <w:rPr>
          <w:rFonts w:ascii="Times New Roman" w:hAnsi="Times New Roman" w:cs="Times New Roman"/>
          <w:sz w:val="24"/>
          <w:szCs w:val="24"/>
        </w:rPr>
        <w:t xml:space="preserve">  Submitted for Strategic Review</w:t>
      </w:r>
    </w:p>
    <w:p w14:paraId="32DC7B75" w14:textId="77777777" w:rsidR="00080AEE" w:rsidRPr="00E962B1" w:rsidRDefault="00000000">
      <w:pPr>
        <w:spacing w:after="80"/>
        <w:jc w:val="center"/>
        <w:rPr>
          <w:rFonts w:ascii="Times New Roman" w:hAnsi="Times New Roman" w:cs="Times New Roman"/>
          <w:sz w:val="24"/>
          <w:szCs w:val="24"/>
        </w:rPr>
      </w:pPr>
      <w:r w:rsidRPr="00E962B1">
        <w:rPr>
          <w:rFonts w:ascii="Times New Roman" w:hAnsi="Times New Roman" w:cs="Times New Roman"/>
          <w:sz w:val="24"/>
          <w:szCs w:val="24"/>
        </w:rPr>
        <w:t>Confidential Draft for APA Leadership</w:t>
      </w:r>
    </w:p>
    <w:p w14:paraId="4F78F77E"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sz w:val="24"/>
          <w:szCs w:val="24"/>
        </w:rPr>
        <w:br w:type="page"/>
      </w:r>
    </w:p>
    <w:sdt>
      <w:sdtPr>
        <w:rPr>
          <w:rFonts w:ascii="Times New Roman" w:eastAsia="Calibri" w:hAnsi="Times New Roman" w:cs="Times New Roman"/>
          <w:b/>
          <w:bCs/>
          <w:color w:val="auto"/>
          <w:sz w:val="24"/>
          <w:szCs w:val="24"/>
        </w:rPr>
        <w:id w:val="-1518991931"/>
        <w:docPartObj>
          <w:docPartGallery w:val="Table of Contents"/>
          <w:docPartUnique/>
        </w:docPartObj>
      </w:sdtPr>
      <w:sdtEndPr>
        <w:rPr>
          <w:noProof/>
        </w:rPr>
      </w:sdtEndPr>
      <w:sdtContent>
        <w:p w14:paraId="6203D889" w14:textId="108C84F5" w:rsidR="00E962B1" w:rsidRPr="00E962B1" w:rsidRDefault="00E962B1">
          <w:pPr>
            <w:pStyle w:val="TOCHeading"/>
            <w:rPr>
              <w:rFonts w:ascii="Times New Roman" w:hAnsi="Times New Roman" w:cs="Times New Roman"/>
              <w:b/>
              <w:bCs/>
              <w:color w:val="auto"/>
              <w:sz w:val="24"/>
              <w:szCs w:val="24"/>
            </w:rPr>
          </w:pPr>
          <w:r w:rsidRPr="00E962B1">
            <w:rPr>
              <w:rFonts w:ascii="Times New Roman" w:hAnsi="Times New Roman" w:cs="Times New Roman"/>
              <w:b/>
              <w:bCs/>
              <w:color w:val="auto"/>
              <w:sz w:val="24"/>
              <w:szCs w:val="24"/>
            </w:rPr>
            <w:t>Table of Contents</w:t>
          </w:r>
        </w:p>
        <w:p w14:paraId="10A356D1" w14:textId="2857AADB" w:rsidR="00E962B1" w:rsidRPr="00E962B1" w:rsidRDefault="00E962B1">
          <w:pPr>
            <w:pStyle w:val="TOC1"/>
            <w:tabs>
              <w:tab w:val="right" w:leader="dot" w:pos="9350"/>
            </w:tabs>
            <w:rPr>
              <w:rFonts w:ascii="Times New Roman" w:hAnsi="Times New Roman" w:cs="Times New Roman"/>
              <w:noProof/>
              <w:sz w:val="24"/>
              <w:szCs w:val="24"/>
            </w:rPr>
          </w:pPr>
          <w:r w:rsidRPr="00E962B1">
            <w:rPr>
              <w:rFonts w:ascii="Times New Roman" w:hAnsi="Times New Roman" w:cs="Times New Roman"/>
              <w:sz w:val="24"/>
              <w:szCs w:val="24"/>
            </w:rPr>
            <w:fldChar w:fldCharType="begin"/>
          </w:r>
          <w:r w:rsidRPr="00E962B1">
            <w:rPr>
              <w:rFonts w:ascii="Times New Roman" w:hAnsi="Times New Roman" w:cs="Times New Roman"/>
              <w:sz w:val="24"/>
              <w:szCs w:val="24"/>
            </w:rPr>
            <w:instrText xml:space="preserve"> TOC \o "1-3" \h \z \u </w:instrText>
          </w:r>
          <w:r w:rsidRPr="00E962B1">
            <w:rPr>
              <w:rFonts w:ascii="Times New Roman" w:hAnsi="Times New Roman" w:cs="Times New Roman"/>
              <w:sz w:val="24"/>
              <w:szCs w:val="24"/>
            </w:rPr>
            <w:fldChar w:fldCharType="separate"/>
          </w:r>
          <w:hyperlink w:anchor="_Toc230855318" w:history="1">
            <w:r w:rsidRPr="00E962B1">
              <w:rPr>
                <w:rStyle w:val="Hyperlink"/>
                <w:rFonts w:ascii="Times New Roman" w:hAnsi="Times New Roman" w:cs="Times New Roman"/>
                <w:noProof/>
                <w:sz w:val="24"/>
                <w:szCs w:val="24"/>
              </w:rPr>
              <w:t>Executive Summary</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_Toc230855318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3</w:t>
            </w:r>
            <w:r w:rsidRPr="00E962B1">
              <w:rPr>
                <w:rFonts w:ascii="Times New Roman" w:hAnsi="Times New Roman" w:cs="Times New Roman"/>
                <w:noProof/>
                <w:webHidden/>
                <w:sz w:val="24"/>
                <w:szCs w:val="24"/>
              </w:rPr>
              <w:fldChar w:fldCharType="end"/>
            </w:r>
          </w:hyperlink>
        </w:p>
        <w:p w14:paraId="65465588" w14:textId="7B9448EF" w:rsidR="00E962B1" w:rsidRPr="00E962B1" w:rsidRDefault="00E962B1">
          <w:pPr>
            <w:pStyle w:val="TOC1"/>
            <w:tabs>
              <w:tab w:val="right" w:leader="dot" w:pos="9350"/>
            </w:tabs>
            <w:rPr>
              <w:rFonts w:ascii="Times New Roman" w:hAnsi="Times New Roman" w:cs="Times New Roman"/>
              <w:noProof/>
              <w:sz w:val="24"/>
              <w:szCs w:val="24"/>
            </w:rPr>
          </w:pPr>
          <w:hyperlink w:anchor="_Toc230855319" w:history="1">
            <w:r w:rsidRPr="00E962B1">
              <w:rPr>
                <w:rStyle w:val="Hyperlink"/>
                <w:rFonts w:ascii="Times New Roman" w:hAnsi="Times New Roman" w:cs="Times New Roman"/>
                <w:noProof/>
                <w:sz w:val="24"/>
                <w:szCs w:val="24"/>
              </w:rPr>
              <w:t>Section I — Purpose of the Proposal</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_Toc230855319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5</w:t>
            </w:r>
            <w:r w:rsidRPr="00E962B1">
              <w:rPr>
                <w:rFonts w:ascii="Times New Roman" w:hAnsi="Times New Roman" w:cs="Times New Roman"/>
                <w:noProof/>
                <w:webHidden/>
                <w:sz w:val="24"/>
                <w:szCs w:val="24"/>
              </w:rPr>
              <w:fldChar w:fldCharType="end"/>
            </w:r>
          </w:hyperlink>
        </w:p>
        <w:p w14:paraId="564C38CB" w14:textId="711FAD69" w:rsidR="00E962B1" w:rsidRPr="00E962B1" w:rsidRDefault="00E962B1">
          <w:pPr>
            <w:pStyle w:val="TOC3"/>
            <w:tabs>
              <w:tab w:val="right" w:leader="dot" w:pos="9350"/>
            </w:tabs>
            <w:rPr>
              <w:rFonts w:ascii="Times New Roman" w:hAnsi="Times New Roman" w:cs="Times New Roman"/>
              <w:noProof/>
              <w:sz w:val="24"/>
              <w:szCs w:val="24"/>
            </w:rPr>
          </w:pPr>
          <w:hyperlink w:anchor="_Toc230855320" w:history="1">
            <w:r w:rsidRPr="00E962B1">
              <w:rPr>
                <w:rStyle w:val="Hyperlink"/>
                <w:rFonts w:ascii="Times New Roman" w:hAnsi="Times New Roman" w:cs="Times New Roman"/>
                <w:noProof/>
                <w:sz w:val="24"/>
                <w:szCs w:val="24"/>
              </w:rPr>
              <w:t>1.1 What GSPU Integrates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_Toc230855320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5</w:t>
            </w:r>
            <w:r w:rsidRPr="00E962B1">
              <w:rPr>
                <w:rFonts w:ascii="Times New Roman" w:hAnsi="Times New Roman" w:cs="Times New Roman"/>
                <w:noProof/>
                <w:webHidden/>
                <w:sz w:val="24"/>
                <w:szCs w:val="24"/>
              </w:rPr>
              <w:fldChar w:fldCharType="end"/>
            </w:r>
          </w:hyperlink>
        </w:p>
        <w:p w14:paraId="452B9D49" w14:textId="7F49C8BE" w:rsidR="00E962B1" w:rsidRPr="00E962B1" w:rsidRDefault="00E962B1">
          <w:pPr>
            <w:pStyle w:val="TOC3"/>
            <w:tabs>
              <w:tab w:val="right" w:leader="dot" w:pos="9350"/>
            </w:tabs>
            <w:rPr>
              <w:rFonts w:ascii="Times New Roman" w:hAnsi="Times New Roman" w:cs="Times New Roman"/>
              <w:noProof/>
              <w:sz w:val="24"/>
              <w:szCs w:val="24"/>
            </w:rPr>
          </w:pPr>
          <w:hyperlink w:anchor="_Toc230855321" w:history="1">
            <w:r w:rsidRPr="00E962B1">
              <w:rPr>
                <w:rStyle w:val="Hyperlink"/>
                <w:rFonts w:ascii="Times New Roman" w:hAnsi="Times New Roman" w:cs="Times New Roman"/>
                <w:noProof/>
                <w:sz w:val="24"/>
                <w:szCs w:val="24"/>
              </w:rPr>
              <w:t>1.2 Why This Proposal, Why Now</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_Toc230855321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5</w:t>
            </w:r>
            <w:r w:rsidRPr="00E962B1">
              <w:rPr>
                <w:rFonts w:ascii="Times New Roman" w:hAnsi="Times New Roman" w:cs="Times New Roman"/>
                <w:noProof/>
                <w:webHidden/>
                <w:sz w:val="24"/>
                <w:szCs w:val="24"/>
              </w:rPr>
              <w:fldChar w:fldCharType="end"/>
            </w:r>
          </w:hyperlink>
        </w:p>
        <w:p w14:paraId="353DD5AF" w14:textId="4373173A" w:rsidR="00E962B1" w:rsidRPr="00E962B1" w:rsidRDefault="00E962B1">
          <w:pPr>
            <w:pStyle w:val="TOC3"/>
            <w:tabs>
              <w:tab w:val="right" w:leader="dot" w:pos="9350"/>
            </w:tabs>
            <w:rPr>
              <w:rFonts w:ascii="Times New Roman" w:hAnsi="Times New Roman" w:cs="Times New Roman"/>
              <w:noProof/>
              <w:sz w:val="24"/>
              <w:szCs w:val="24"/>
            </w:rPr>
          </w:pPr>
          <w:hyperlink w:anchor="_Toc230855322" w:history="1">
            <w:r w:rsidRPr="00E962B1">
              <w:rPr>
                <w:rStyle w:val="Hyperlink"/>
                <w:rFonts w:ascii="Times New Roman" w:hAnsi="Times New Roman" w:cs="Times New Roman"/>
                <w:noProof/>
                <w:sz w:val="24"/>
                <w:szCs w:val="24"/>
              </w:rPr>
              <w:t>1.3 The Question Behind the Question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_Toc230855322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6</w:t>
            </w:r>
            <w:r w:rsidRPr="00E962B1">
              <w:rPr>
                <w:rFonts w:ascii="Times New Roman" w:hAnsi="Times New Roman" w:cs="Times New Roman"/>
                <w:noProof/>
                <w:webHidden/>
                <w:sz w:val="24"/>
                <w:szCs w:val="24"/>
              </w:rPr>
              <w:fldChar w:fldCharType="end"/>
            </w:r>
          </w:hyperlink>
        </w:p>
        <w:p w14:paraId="203B5E16" w14:textId="3BBA031A" w:rsidR="00E962B1" w:rsidRPr="00E962B1" w:rsidRDefault="00E962B1">
          <w:pPr>
            <w:pStyle w:val="TOC1"/>
            <w:tabs>
              <w:tab w:val="right" w:leader="dot" w:pos="9350"/>
            </w:tabs>
            <w:rPr>
              <w:rFonts w:ascii="Times New Roman" w:hAnsi="Times New Roman" w:cs="Times New Roman"/>
              <w:noProof/>
              <w:sz w:val="24"/>
              <w:szCs w:val="24"/>
            </w:rPr>
          </w:pPr>
          <w:hyperlink w:anchor="_Toc230855323" w:history="1">
            <w:r w:rsidRPr="00E962B1">
              <w:rPr>
                <w:rStyle w:val="Hyperlink"/>
                <w:rFonts w:ascii="Times New Roman" w:hAnsi="Times New Roman" w:cs="Times New Roman"/>
                <w:noProof/>
                <w:sz w:val="24"/>
                <w:szCs w:val="24"/>
              </w:rPr>
              <w:t>Section II — Required Foundations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_Toc230855323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7</w:t>
            </w:r>
            <w:r w:rsidRPr="00E962B1">
              <w:rPr>
                <w:rFonts w:ascii="Times New Roman" w:hAnsi="Times New Roman" w:cs="Times New Roman"/>
                <w:noProof/>
                <w:webHidden/>
                <w:sz w:val="24"/>
                <w:szCs w:val="24"/>
              </w:rPr>
              <w:fldChar w:fldCharType="end"/>
            </w:r>
          </w:hyperlink>
        </w:p>
        <w:p w14:paraId="20953EB9" w14:textId="5FED812B" w:rsidR="00E962B1" w:rsidRPr="00E962B1" w:rsidRDefault="00E962B1">
          <w:pPr>
            <w:pStyle w:val="TOC2"/>
            <w:tabs>
              <w:tab w:val="right" w:leader="dot" w:pos="9350"/>
            </w:tabs>
            <w:rPr>
              <w:rFonts w:ascii="Times New Roman" w:hAnsi="Times New Roman" w:cs="Times New Roman"/>
              <w:noProof/>
              <w:sz w:val="24"/>
              <w:szCs w:val="24"/>
            </w:rPr>
          </w:pPr>
          <w:hyperlink w:anchor="_Toc230855324" w:history="1">
            <w:r w:rsidRPr="00E962B1">
              <w:rPr>
                <w:rStyle w:val="Hyperlink"/>
                <w:rFonts w:ascii="Times New Roman" w:hAnsi="Times New Roman" w:cs="Times New Roman"/>
                <w:noProof/>
                <w:sz w:val="24"/>
                <w:szCs w:val="24"/>
              </w:rPr>
              <w:t>A. APA Divisions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_Toc230855324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7</w:t>
            </w:r>
            <w:r w:rsidRPr="00E962B1">
              <w:rPr>
                <w:rFonts w:ascii="Times New Roman" w:hAnsi="Times New Roman" w:cs="Times New Roman"/>
                <w:noProof/>
                <w:webHidden/>
                <w:sz w:val="24"/>
                <w:szCs w:val="24"/>
              </w:rPr>
              <w:fldChar w:fldCharType="end"/>
            </w:r>
          </w:hyperlink>
        </w:p>
        <w:p w14:paraId="1893F2AF" w14:textId="392A8F52" w:rsidR="00E962B1" w:rsidRPr="00E962B1" w:rsidRDefault="00E962B1">
          <w:pPr>
            <w:pStyle w:val="TOC2"/>
            <w:tabs>
              <w:tab w:val="right" w:leader="dot" w:pos="9350"/>
            </w:tabs>
            <w:rPr>
              <w:rFonts w:ascii="Times New Roman" w:hAnsi="Times New Roman" w:cs="Times New Roman"/>
              <w:noProof/>
              <w:sz w:val="24"/>
              <w:szCs w:val="24"/>
            </w:rPr>
          </w:pPr>
          <w:hyperlink w:anchor="_Toc230855325" w:history="1">
            <w:r w:rsidRPr="00E962B1">
              <w:rPr>
                <w:rStyle w:val="Hyperlink"/>
                <w:rFonts w:ascii="Times New Roman" w:hAnsi="Times New Roman" w:cs="Times New Roman"/>
                <w:noProof/>
                <w:sz w:val="24"/>
                <w:szCs w:val="24"/>
              </w:rPr>
              <w:t>B. McKinsey Global Institute (MGI) Research</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_Toc230855325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8</w:t>
            </w:r>
            <w:r w:rsidRPr="00E962B1">
              <w:rPr>
                <w:rFonts w:ascii="Times New Roman" w:hAnsi="Times New Roman" w:cs="Times New Roman"/>
                <w:noProof/>
                <w:webHidden/>
                <w:sz w:val="24"/>
                <w:szCs w:val="24"/>
              </w:rPr>
              <w:fldChar w:fldCharType="end"/>
            </w:r>
          </w:hyperlink>
        </w:p>
        <w:p w14:paraId="7ED1F53E" w14:textId="2DB24D72" w:rsidR="00E962B1" w:rsidRPr="00E962B1" w:rsidRDefault="00E962B1">
          <w:pPr>
            <w:pStyle w:val="TOC3"/>
            <w:tabs>
              <w:tab w:val="right" w:leader="dot" w:pos="9350"/>
            </w:tabs>
            <w:rPr>
              <w:rFonts w:ascii="Times New Roman" w:hAnsi="Times New Roman" w:cs="Times New Roman"/>
              <w:noProof/>
              <w:sz w:val="24"/>
              <w:szCs w:val="24"/>
            </w:rPr>
          </w:pPr>
          <w:hyperlink w:anchor="_Toc230855326" w:history="1">
            <w:r w:rsidRPr="00E962B1">
              <w:rPr>
                <w:rStyle w:val="Hyperlink"/>
                <w:rFonts w:ascii="Times New Roman" w:hAnsi="Times New Roman" w:cs="Times New Roman"/>
                <w:noProof/>
                <w:sz w:val="24"/>
                <w:szCs w:val="24"/>
              </w:rPr>
              <w:t>1. Future of Work and Skills Gaps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_Toc230855326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8</w:t>
            </w:r>
            <w:r w:rsidRPr="00E962B1">
              <w:rPr>
                <w:rFonts w:ascii="Times New Roman" w:hAnsi="Times New Roman" w:cs="Times New Roman"/>
                <w:noProof/>
                <w:webHidden/>
                <w:sz w:val="24"/>
                <w:szCs w:val="24"/>
              </w:rPr>
              <w:fldChar w:fldCharType="end"/>
            </w:r>
          </w:hyperlink>
        </w:p>
        <w:p w14:paraId="57BA4B46" w14:textId="5BBE0900" w:rsidR="00E962B1" w:rsidRPr="00E962B1" w:rsidRDefault="00E962B1">
          <w:pPr>
            <w:pStyle w:val="TOC3"/>
            <w:tabs>
              <w:tab w:val="right" w:leader="dot" w:pos="9350"/>
            </w:tabs>
            <w:rPr>
              <w:rFonts w:ascii="Times New Roman" w:hAnsi="Times New Roman" w:cs="Times New Roman"/>
              <w:noProof/>
              <w:sz w:val="24"/>
              <w:szCs w:val="24"/>
            </w:rPr>
          </w:pPr>
          <w:hyperlink w:anchor="_Toc230855327" w:history="1">
            <w:r w:rsidRPr="00E962B1">
              <w:rPr>
                <w:rStyle w:val="Hyperlink"/>
                <w:rFonts w:ascii="Times New Roman" w:hAnsi="Times New Roman" w:cs="Times New Roman"/>
                <w:noProof/>
                <w:sz w:val="24"/>
                <w:szCs w:val="24"/>
              </w:rPr>
              <w:t>2. AI and Automation in Emerging Economies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_Toc230855327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9</w:t>
            </w:r>
            <w:r w:rsidRPr="00E962B1">
              <w:rPr>
                <w:rFonts w:ascii="Times New Roman" w:hAnsi="Times New Roman" w:cs="Times New Roman"/>
                <w:noProof/>
                <w:webHidden/>
                <w:sz w:val="24"/>
                <w:szCs w:val="24"/>
              </w:rPr>
              <w:fldChar w:fldCharType="end"/>
            </w:r>
          </w:hyperlink>
        </w:p>
        <w:p w14:paraId="20E6B118" w14:textId="66F5A117" w:rsidR="00E962B1" w:rsidRPr="00E962B1" w:rsidRDefault="00E962B1">
          <w:pPr>
            <w:pStyle w:val="TOC3"/>
            <w:tabs>
              <w:tab w:val="right" w:leader="dot" w:pos="9350"/>
            </w:tabs>
            <w:rPr>
              <w:rFonts w:ascii="Times New Roman" w:hAnsi="Times New Roman" w:cs="Times New Roman"/>
              <w:noProof/>
              <w:sz w:val="24"/>
              <w:szCs w:val="24"/>
            </w:rPr>
          </w:pPr>
          <w:hyperlink w:anchor="_Toc230855328" w:history="1">
            <w:r w:rsidRPr="00E962B1">
              <w:rPr>
                <w:rStyle w:val="Hyperlink"/>
                <w:rFonts w:ascii="Times New Roman" w:hAnsi="Times New Roman" w:cs="Times New Roman"/>
                <w:noProof/>
                <w:sz w:val="24"/>
                <w:szCs w:val="24"/>
              </w:rPr>
              <w:t>3. Digital Learning Acceleration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_Toc230855328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9</w:t>
            </w:r>
            <w:r w:rsidRPr="00E962B1">
              <w:rPr>
                <w:rFonts w:ascii="Times New Roman" w:hAnsi="Times New Roman" w:cs="Times New Roman"/>
                <w:noProof/>
                <w:webHidden/>
                <w:sz w:val="24"/>
                <w:szCs w:val="24"/>
              </w:rPr>
              <w:fldChar w:fldCharType="end"/>
            </w:r>
          </w:hyperlink>
        </w:p>
        <w:p w14:paraId="4D24B870" w14:textId="2A33E700" w:rsidR="00E962B1" w:rsidRPr="00E962B1" w:rsidRDefault="00E962B1">
          <w:pPr>
            <w:pStyle w:val="TOC3"/>
            <w:tabs>
              <w:tab w:val="right" w:leader="dot" w:pos="9350"/>
            </w:tabs>
            <w:rPr>
              <w:rFonts w:ascii="Times New Roman" w:hAnsi="Times New Roman" w:cs="Times New Roman"/>
              <w:noProof/>
              <w:sz w:val="24"/>
              <w:szCs w:val="24"/>
            </w:rPr>
          </w:pPr>
          <w:hyperlink w:anchor="_Toc230855329" w:history="1">
            <w:r w:rsidRPr="00E962B1">
              <w:rPr>
                <w:rStyle w:val="Hyperlink"/>
                <w:rFonts w:ascii="Times New Roman" w:hAnsi="Times New Roman" w:cs="Times New Roman"/>
                <w:noProof/>
                <w:sz w:val="24"/>
                <w:szCs w:val="24"/>
              </w:rPr>
              <w:t>4. Economic Mobility and Productivity</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_Toc230855329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9</w:t>
            </w:r>
            <w:r w:rsidRPr="00E962B1">
              <w:rPr>
                <w:rFonts w:ascii="Times New Roman" w:hAnsi="Times New Roman" w:cs="Times New Roman"/>
                <w:noProof/>
                <w:webHidden/>
                <w:sz w:val="24"/>
                <w:szCs w:val="24"/>
              </w:rPr>
              <w:fldChar w:fldCharType="end"/>
            </w:r>
          </w:hyperlink>
        </w:p>
        <w:p w14:paraId="14C48EE9" w14:textId="21739F25" w:rsidR="00E962B1" w:rsidRPr="00E962B1" w:rsidRDefault="00E962B1">
          <w:pPr>
            <w:pStyle w:val="TOC3"/>
            <w:tabs>
              <w:tab w:val="right" w:leader="dot" w:pos="9350"/>
            </w:tabs>
            <w:rPr>
              <w:rFonts w:ascii="Times New Roman" w:hAnsi="Times New Roman" w:cs="Times New Roman"/>
              <w:noProof/>
              <w:sz w:val="24"/>
              <w:szCs w:val="24"/>
            </w:rPr>
          </w:pPr>
          <w:hyperlink w:anchor="_Toc230855330" w:history="1">
            <w:r w:rsidRPr="00E962B1">
              <w:rPr>
                <w:rStyle w:val="Hyperlink"/>
                <w:rFonts w:ascii="Times New Roman" w:hAnsi="Times New Roman" w:cs="Times New Roman"/>
                <w:noProof/>
                <w:sz w:val="24"/>
                <w:szCs w:val="24"/>
              </w:rPr>
              <w:t>5. Education-to-Employment Pipelines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_Toc230855330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9</w:t>
            </w:r>
            <w:r w:rsidRPr="00E962B1">
              <w:rPr>
                <w:rFonts w:ascii="Times New Roman" w:hAnsi="Times New Roman" w:cs="Times New Roman"/>
                <w:noProof/>
                <w:webHidden/>
                <w:sz w:val="24"/>
                <w:szCs w:val="24"/>
              </w:rPr>
              <w:fldChar w:fldCharType="end"/>
            </w:r>
          </w:hyperlink>
        </w:p>
        <w:p w14:paraId="53AB3B8A" w14:textId="6B3A377C" w:rsidR="00E962B1" w:rsidRPr="00E962B1" w:rsidRDefault="00E962B1">
          <w:pPr>
            <w:pStyle w:val="TOC2"/>
            <w:tabs>
              <w:tab w:val="right" w:leader="dot" w:pos="9350"/>
            </w:tabs>
            <w:rPr>
              <w:rFonts w:ascii="Times New Roman" w:hAnsi="Times New Roman" w:cs="Times New Roman"/>
              <w:noProof/>
              <w:sz w:val="24"/>
              <w:szCs w:val="24"/>
            </w:rPr>
          </w:pPr>
          <w:hyperlink w:anchor="_Toc230855331" w:history="1">
            <w:r w:rsidRPr="00E962B1">
              <w:rPr>
                <w:rStyle w:val="Hyperlink"/>
                <w:rFonts w:ascii="Times New Roman" w:hAnsi="Times New Roman" w:cs="Times New Roman"/>
                <w:noProof/>
                <w:sz w:val="24"/>
                <w:szCs w:val="24"/>
              </w:rPr>
              <w:t>C. Brookings Institution Research</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_Toc230855331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9</w:t>
            </w:r>
            <w:r w:rsidRPr="00E962B1">
              <w:rPr>
                <w:rFonts w:ascii="Times New Roman" w:hAnsi="Times New Roman" w:cs="Times New Roman"/>
                <w:noProof/>
                <w:webHidden/>
                <w:sz w:val="24"/>
                <w:szCs w:val="24"/>
              </w:rPr>
              <w:fldChar w:fldCharType="end"/>
            </w:r>
          </w:hyperlink>
        </w:p>
        <w:p w14:paraId="6B17EE21" w14:textId="56156600" w:rsidR="00E962B1" w:rsidRPr="00E962B1" w:rsidRDefault="00E962B1">
          <w:pPr>
            <w:pStyle w:val="TOC3"/>
            <w:tabs>
              <w:tab w:val="right" w:leader="dot" w:pos="9350"/>
            </w:tabs>
            <w:rPr>
              <w:rFonts w:ascii="Times New Roman" w:hAnsi="Times New Roman" w:cs="Times New Roman"/>
              <w:noProof/>
              <w:sz w:val="24"/>
              <w:szCs w:val="24"/>
            </w:rPr>
          </w:pPr>
          <w:hyperlink w:anchor="_Toc230855332" w:history="1">
            <w:r w:rsidRPr="00E962B1">
              <w:rPr>
                <w:rStyle w:val="Hyperlink"/>
                <w:rFonts w:ascii="Times New Roman" w:hAnsi="Times New Roman" w:cs="Times New Roman"/>
                <w:noProof/>
                <w:sz w:val="24"/>
                <w:szCs w:val="24"/>
              </w:rPr>
              <w:t>1. Reimagining the Global Education Agenda</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_Toc230855332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9</w:t>
            </w:r>
            <w:r w:rsidRPr="00E962B1">
              <w:rPr>
                <w:rFonts w:ascii="Times New Roman" w:hAnsi="Times New Roman" w:cs="Times New Roman"/>
                <w:noProof/>
                <w:webHidden/>
                <w:sz w:val="24"/>
                <w:szCs w:val="24"/>
              </w:rPr>
              <w:fldChar w:fldCharType="end"/>
            </w:r>
          </w:hyperlink>
        </w:p>
        <w:p w14:paraId="10174F64" w14:textId="5756702D" w:rsidR="00E962B1" w:rsidRPr="00E962B1" w:rsidRDefault="00E962B1">
          <w:pPr>
            <w:pStyle w:val="TOC3"/>
            <w:tabs>
              <w:tab w:val="right" w:leader="dot" w:pos="9350"/>
            </w:tabs>
            <w:rPr>
              <w:rFonts w:ascii="Times New Roman" w:hAnsi="Times New Roman" w:cs="Times New Roman"/>
              <w:noProof/>
              <w:sz w:val="24"/>
              <w:szCs w:val="24"/>
            </w:rPr>
          </w:pPr>
          <w:hyperlink w:anchor="_Toc230855333" w:history="1">
            <w:r w:rsidRPr="00E962B1">
              <w:rPr>
                <w:rStyle w:val="Hyperlink"/>
                <w:rFonts w:ascii="Times New Roman" w:hAnsi="Times New Roman" w:cs="Times New Roman"/>
                <w:noProof/>
                <w:sz w:val="24"/>
                <w:szCs w:val="24"/>
              </w:rPr>
              <w:t>2. Education Systems in Low-Resource Environments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_Toc230855333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10</w:t>
            </w:r>
            <w:r w:rsidRPr="00E962B1">
              <w:rPr>
                <w:rFonts w:ascii="Times New Roman" w:hAnsi="Times New Roman" w:cs="Times New Roman"/>
                <w:noProof/>
                <w:webHidden/>
                <w:sz w:val="24"/>
                <w:szCs w:val="24"/>
              </w:rPr>
              <w:fldChar w:fldCharType="end"/>
            </w:r>
          </w:hyperlink>
        </w:p>
        <w:p w14:paraId="694D7C47" w14:textId="50B1642E" w:rsidR="00E962B1" w:rsidRPr="00E962B1" w:rsidRDefault="00E962B1">
          <w:pPr>
            <w:pStyle w:val="TOC3"/>
            <w:tabs>
              <w:tab w:val="right" w:leader="dot" w:pos="9350"/>
            </w:tabs>
            <w:rPr>
              <w:rFonts w:ascii="Times New Roman" w:hAnsi="Times New Roman" w:cs="Times New Roman"/>
              <w:noProof/>
              <w:sz w:val="24"/>
              <w:szCs w:val="24"/>
            </w:rPr>
          </w:pPr>
          <w:hyperlink w:anchor="_Toc230855334" w:history="1">
            <w:r w:rsidRPr="00E962B1">
              <w:rPr>
                <w:rStyle w:val="Hyperlink"/>
                <w:rFonts w:ascii="Times New Roman" w:hAnsi="Times New Roman" w:cs="Times New Roman"/>
                <w:noProof/>
                <w:sz w:val="24"/>
                <w:szCs w:val="24"/>
              </w:rPr>
              <w:t>3. Early Childhood Development</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_Toc230855334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10</w:t>
            </w:r>
            <w:r w:rsidRPr="00E962B1">
              <w:rPr>
                <w:rFonts w:ascii="Times New Roman" w:hAnsi="Times New Roman" w:cs="Times New Roman"/>
                <w:noProof/>
                <w:webHidden/>
                <w:sz w:val="24"/>
                <w:szCs w:val="24"/>
              </w:rPr>
              <w:fldChar w:fldCharType="end"/>
            </w:r>
          </w:hyperlink>
        </w:p>
        <w:p w14:paraId="5CA59E89" w14:textId="51607192" w:rsidR="00E962B1" w:rsidRPr="00E962B1" w:rsidRDefault="00E962B1">
          <w:pPr>
            <w:pStyle w:val="TOC3"/>
            <w:tabs>
              <w:tab w:val="right" w:leader="dot" w:pos="9350"/>
            </w:tabs>
            <w:rPr>
              <w:rFonts w:ascii="Times New Roman" w:hAnsi="Times New Roman" w:cs="Times New Roman"/>
              <w:noProof/>
              <w:sz w:val="24"/>
              <w:szCs w:val="24"/>
            </w:rPr>
          </w:pPr>
          <w:hyperlink w:anchor="_Toc230855335" w:history="1">
            <w:r w:rsidRPr="00E962B1">
              <w:rPr>
                <w:rStyle w:val="Hyperlink"/>
                <w:rFonts w:ascii="Times New Roman" w:hAnsi="Times New Roman" w:cs="Times New Roman"/>
                <w:noProof/>
                <w:sz w:val="24"/>
                <w:szCs w:val="24"/>
              </w:rPr>
              <w:t>4. Social Mobility and Inequality</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_Toc230855335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10</w:t>
            </w:r>
            <w:r w:rsidRPr="00E962B1">
              <w:rPr>
                <w:rFonts w:ascii="Times New Roman" w:hAnsi="Times New Roman" w:cs="Times New Roman"/>
                <w:noProof/>
                <w:webHidden/>
                <w:sz w:val="24"/>
                <w:szCs w:val="24"/>
              </w:rPr>
              <w:fldChar w:fldCharType="end"/>
            </w:r>
          </w:hyperlink>
        </w:p>
        <w:p w14:paraId="58BFD971" w14:textId="0590B449" w:rsidR="00E962B1" w:rsidRPr="00E962B1" w:rsidRDefault="00E962B1">
          <w:pPr>
            <w:pStyle w:val="TOC3"/>
            <w:tabs>
              <w:tab w:val="right" w:leader="dot" w:pos="9350"/>
            </w:tabs>
            <w:rPr>
              <w:rFonts w:ascii="Times New Roman" w:hAnsi="Times New Roman" w:cs="Times New Roman"/>
              <w:noProof/>
              <w:sz w:val="24"/>
              <w:szCs w:val="24"/>
            </w:rPr>
          </w:pPr>
          <w:hyperlink w:anchor="_Toc230855336" w:history="1">
            <w:r w:rsidRPr="00E962B1">
              <w:rPr>
                <w:rStyle w:val="Hyperlink"/>
                <w:rFonts w:ascii="Times New Roman" w:hAnsi="Times New Roman" w:cs="Times New Roman"/>
                <w:noProof/>
                <w:sz w:val="24"/>
                <w:szCs w:val="24"/>
              </w:rPr>
              <w:t>5. AI Governance and Digital Equity</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_Toc230855336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10</w:t>
            </w:r>
            <w:r w:rsidRPr="00E962B1">
              <w:rPr>
                <w:rFonts w:ascii="Times New Roman" w:hAnsi="Times New Roman" w:cs="Times New Roman"/>
                <w:noProof/>
                <w:webHidden/>
                <w:sz w:val="24"/>
                <w:szCs w:val="24"/>
              </w:rPr>
              <w:fldChar w:fldCharType="end"/>
            </w:r>
          </w:hyperlink>
        </w:p>
        <w:p w14:paraId="53059E90" w14:textId="73D01B11" w:rsidR="00E962B1" w:rsidRPr="00E962B1" w:rsidRDefault="00E962B1">
          <w:pPr>
            <w:pStyle w:val="TOC3"/>
            <w:tabs>
              <w:tab w:val="right" w:leader="dot" w:pos="9350"/>
            </w:tabs>
            <w:rPr>
              <w:rFonts w:ascii="Times New Roman" w:hAnsi="Times New Roman" w:cs="Times New Roman"/>
              <w:noProof/>
              <w:sz w:val="24"/>
              <w:szCs w:val="24"/>
            </w:rPr>
          </w:pPr>
          <w:hyperlink w:anchor="_Toc230855337" w:history="1">
            <w:r w:rsidRPr="00E962B1">
              <w:rPr>
                <w:rStyle w:val="Hyperlink"/>
                <w:rFonts w:ascii="Times New Roman" w:hAnsi="Times New Roman" w:cs="Times New Roman"/>
                <w:noProof/>
                <w:sz w:val="24"/>
                <w:szCs w:val="24"/>
              </w:rPr>
              <w:t>6. Teacher Training and Scalable Learning Models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_Toc230855337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10</w:t>
            </w:r>
            <w:r w:rsidRPr="00E962B1">
              <w:rPr>
                <w:rFonts w:ascii="Times New Roman" w:hAnsi="Times New Roman" w:cs="Times New Roman"/>
                <w:noProof/>
                <w:webHidden/>
                <w:sz w:val="24"/>
                <w:szCs w:val="24"/>
              </w:rPr>
              <w:fldChar w:fldCharType="end"/>
            </w:r>
          </w:hyperlink>
        </w:p>
        <w:p w14:paraId="19A0E457" w14:textId="729BCF7D" w:rsidR="00E962B1" w:rsidRPr="00E962B1" w:rsidRDefault="00E962B1">
          <w:pPr>
            <w:pStyle w:val="TOC2"/>
            <w:tabs>
              <w:tab w:val="right" w:leader="dot" w:pos="9350"/>
            </w:tabs>
            <w:rPr>
              <w:rFonts w:ascii="Times New Roman" w:hAnsi="Times New Roman" w:cs="Times New Roman"/>
              <w:noProof/>
              <w:sz w:val="24"/>
              <w:szCs w:val="24"/>
            </w:rPr>
          </w:pPr>
          <w:hyperlink w:anchor="_Toc230855338" w:history="1">
            <w:r w:rsidRPr="00E962B1">
              <w:rPr>
                <w:rStyle w:val="Hyperlink"/>
                <w:rFonts w:ascii="Times New Roman" w:hAnsi="Times New Roman" w:cs="Times New Roman"/>
                <w:noProof/>
                <w:sz w:val="24"/>
                <w:szCs w:val="24"/>
              </w:rPr>
              <w:t>D. The Moral Foundation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_Toc230855338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10</w:t>
            </w:r>
            <w:r w:rsidRPr="00E962B1">
              <w:rPr>
                <w:rFonts w:ascii="Times New Roman" w:hAnsi="Times New Roman" w:cs="Times New Roman"/>
                <w:noProof/>
                <w:webHidden/>
                <w:sz w:val="24"/>
                <w:szCs w:val="24"/>
              </w:rPr>
              <w:fldChar w:fldCharType="end"/>
            </w:r>
          </w:hyperlink>
        </w:p>
        <w:p w14:paraId="4C6491E8" w14:textId="1CB05B96" w:rsidR="00E962B1" w:rsidRPr="00E962B1" w:rsidRDefault="00E962B1">
          <w:pPr>
            <w:pStyle w:val="TOC1"/>
            <w:tabs>
              <w:tab w:val="right" w:leader="dot" w:pos="9350"/>
            </w:tabs>
            <w:rPr>
              <w:rFonts w:ascii="Times New Roman" w:hAnsi="Times New Roman" w:cs="Times New Roman"/>
              <w:noProof/>
              <w:sz w:val="24"/>
              <w:szCs w:val="24"/>
            </w:rPr>
          </w:pPr>
          <w:hyperlink w:anchor="_Toc230855339" w:history="1">
            <w:r w:rsidRPr="00E962B1">
              <w:rPr>
                <w:rStyle w:val="Hyperlink"/>
                <w:rFonts w:ascii="Times New Roman" w:hAnsi="Times New Roman" w:cs="Times New Roman"/>
                <w:noProof/>
                <w:sz w:val="24"/>
                <w:szCs w:val="24"/>
              </w:rPr>
              <w:t>Section III — Core Components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_Toc230855339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12</w:t>
            </w:r>
            <w:r w:rsidRPr="00E962B1">
              <w:rPr>
                <w:rFonts w:ascii="Times New Roman" w:hAnsi="Times New Roman" w:cs="Times New Roman"/>
                <w:noProof/>
                <w:webHidden/>
                <w:sz w:val="24"/>
                <w:szCs w:val="24"/>
              </w:rPr>
              <w:fldChar w:fldCharType="end"/>
            </w:r>
          </w:hyperlink>
        </w:p>
        <w:p w14:paraId="493E42E1" w14:textId="4FD1D64E" w:rsidR="00E962B1" w:rsidRPr="00E962B1" w:rsidRDefault="00E962B1">
          <w:pPr>
            <w:pStyle w:val="TOC2"/>
            <w:tabs>
              <w:tab w:val="right" w:leader="dot" w:pos="9350"/>
            </w:tabs>
            <w:rPr>
              <w:rFonts w:ascii="Times New Roman" w:hAnsi="Times New Roman" w:cs="Times New Roman"/>
              <w:noProof/>
              <w:sz w:val="24"/>
              <w:szCs w:val="24"/>
            </w:rPr>
          </w:pPr>
          <w:hyperlink w:anchor="_Toc230855340" w:history="1">
            <w:r w:rsidRPr="00E962B1">
              <w:rPr>
                <w:rStyle w:val="Hyperlink"/>
                <w:rFonts w:ascii="Times New Roman" w:hAnsi="Times New Roman" w:cs="Times New Roman"/>
                <w:noProof/>
                <w:sz w:val="24"/>
                <w:szCs w:val="24"/>
              </w:rPr>
              <w:t>1. Lifespan-Spanning Educational Architecture</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_Toc230855340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12</w:t>
            </w:r>
            <w:r w:rsidRPr="00E962B1">
              <w:rPr>
                <w:rFonts w:ascii="Times New Roman" w:hAnsi="Times New Roman" w:cs="Times New Roman"/>
                <w:noProof/>
                <w:webHidden/>
                <w:sz w:val="24"/>
                <w:szCs w:val="24"/>
              </w:rPr>
              <w:fldChar w:fldCharType="end"/>
            </w:r>
          </w:hyperlink>
        </w:p>
        <w:p w14:paraId="74988428" w14:textId="5B0477D1" w:rsidR="00E962B1" w:rsidRPr="00E962B1" w:rsidRDefault="00E962B1">
          <w:pPr>
            <w:pStyle w:val="TOC2"/>
            <w:tabs>
              <w:tab w:val="right" w:leader="dot" w:pos="9350"/>
            </w:tabs>
            <w:rPr>
              <w:rFonts w:ascii="Times New Roman" w:hAnsi="Times New Roman" w:cs="Times New Roman"/>
              <w:noProof/>
              <w:sz w:val="24"/>
              <w:szCs w:val="24"/>
            </w:rPr>
          </w:pPr>
          <w:hyperlink w:anchor="_Toc230855341" w:history="1">
            <w:r w:rsidRPr="00E962B1">
              <w:rPr>
                <w:rStyle w:val="Hyperlink"/>
                <w:rFonts w:ascii="Times New Roman" w:hAnsi="Times New Roman" w:cs="Times New Roman"/>
                <w:noProof/>
                <w:sz w:val="24"/>
                <w:szCs w:val="24"/>
              </w:rPr>
              <w:t>2. Psychological Foundations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_Toc230855341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13</w:t>
            </w:r>
            <w:r w:rsidRPr="00E962B1">
              <w:rPr>
                <w:rFonts w:ascii="Times New Roman" w:hAnsi="Times New Roman" w:cs="Times New Roman"/>
                <w:noProof/>
                <w:webHidden/>
                <w:sz w:val="24"/>
                <w:szCs w:val="24"/>
              </w:rPr>
              <w:fldChar w:fldCharType="end"/>
            </w:r>
          </w:hyperlink>
        </w:p>
        <w:p w14:paraId="1A12EB3E" w14:textId="1555CEF9" w:rsidR="00E962B1" w:rsidRPr="00E962B1" w:rsidRDefault="00E962B1">
          <w:pPr>
            <w:pStyle w:val="TOC3"/>
            <w:tabs>
              <w:tab w:val="right" w:leader="dot" w:pos="9350"/>
            </w:tabs>
            <w:rPr>
              <w:rFonts w:ascii="Times New Roman" w:hAnsi="Times New Roman" w:cs="Times New Roman"/>
              <w:noProof/>
              <w:sz w:val="24"/>
              <w:szCs w:val="24"/>
            </w:rPr>
          </w:pPr>
          <w:hyperlink w:anchor="_Toc230855342" w:history="1">
            <w:r w:rsidRPr="00E962B1">
              <w:rPr>
                <w:rStyle w:val="Hyperlink"/>
                <w:rFonts w:ascii="Times New Roman" w:hAnsi="Times New Roman" w:cs="Times New Roman"/>
                <w:noProof/>
                <w:sz w:val="24"/>
                <w:szCs w:val="24"/>
              </w:rPr>
              <w:t>Resilience-Centered Curricula</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_Toc230855342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13</w:t>
            </w:r>
            <w:r w:rsidRPr="00E962B1">
              <w:rPr>
                <w:rFonts w:ascii="Times New Roman" w:hAnsi="Times New Roman" w:cs="Times New Roman"/>
                <w:noProof/>
                <w:webHidden/>
                <w:sz w:val="24"/>
                <w:szCs w:val="24"/>
              </w:rPr>
              <w:fldChar w:fldCharType="end"/>
            </w:r>
          </w:hyperlink>
        </w:p>
        <w:p w14:paraId="62D774F9" w14:textId="32F7E65F" w:rsidR="00E962B1" w:rsidRPr="00E962B1" w:rsidRDefault="00E962B1">
          <w:pPr>
            <w:pStyle w:val="TOC3"/>
            <w:tabs>
              <w:tab w:val="right" w:leader="dot" w:pos="9350"/>
            </w:tabs>
            <w:rPr>
              <w:rFonts w:ascii="Times New Roman" w:hAnsi="Times New Roman" w:cs="Times New Roman"/>
              <w:noProof/>
              <w:sz w:val="24"/>
              <w:szCs w:val="24"/>
            </w:rPr>
          </w:pPr>
          <w:hyperlink w:anchor="_Toc230855343" w:history="1">
            <w:r w:rsidRPr="00E962B1">
              <w:rPr>
                <w:rStyle w:val="Hyperlink"/>
                <w:rFonts w:ascii="Times New Roman" w:hAnsi="Times New Roman" w:cs="Times New Roman"/>
                <w:noProof/>
                <w:sz w:val="24"/>
                <w:szCs w:val="24"/>
              </w:rPr>
              <w:t>Violence and Abuse Prevention Systems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_Toc230855343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13</w:t>
            </w:r>
            <w:r w:rsidRPr="00E962B1">
              <w:rPr>
                <w:rFonts w:ascii="Times New Roman" w:hAnsi="Times New Roman" w:cs="Times New Roman"/>
                <w:noProof/>
                <w:webHidden/>
                <w:sz w:val="24"/>
                <w:szCs w:val="24"/>
              </w:rPr>
              <w:fldChar w:fldCharType="end"/>
            </w:r>
          </w:hyperlink>
        </w:p>
        <w:p w14:paraId="7EAF7149" w14:textId="18DE2DF4" w:rsidR="00E962B1" w:rsidRPr="00E962B1" w:rsidRDefault="00E962B1">
          <w:pPr>
            <w:pStyle w:val="TOC3"/>
            <w:tabs>
              <w:tab w:val="right" w:leader="dot" w:pos="9350"/>
            </w:tabs>
            <w:rPr>
              <w:rFonts w:ascii="Times New Roman" w:hAnsi="Times New Roman" w:cs="Times New Roman"/>
              <w:noProof/>
              <w:sz w:val="24"/>
              <w:szCs w:val="24"/>
            </w:rPr>
          </w:pPr>
          <w:hyperlink w:anchor="_Toc230855344" w:history="1">
            <w:r w:rsidRPr="00E962B1">
              <w:rPr>
                <w:rStyle w:val="Hyperlink"/>
                <w:rFonts w:ascii="Times New Roman" w:hAnsi="Times New Roman" w:cs="Times New Roman"/>
                <w:noProof/>
                <w:sz w:val="24"/>
                <w:szCs w:val="24"/>
              </w:rPr>
              <w:t>Family and Community Mental Health Supports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_Toc230855344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13</w:t>
            </w:r>
            <w:r w:rsidRPr="00E962B1">
              <w:rPr>
                <w:rFonts w:ascii="Times New Roman" w:hAnsi="Times New Roman" w:cs="Times New Roman"/>
                <w:noProof/>
                <w:webHidden/>
                <w:sz w:val="24"/>
                <w:szCs w:val="24"/>
              </w:rPr>
              <w:fldChar w:fldCharType="end"/>
            </w:r>
          </w:hyperlink>
        </w:p>
        <w:p w14:paraId="2B99EEE3" w14:textId="6DD30CE5" w:rsidR="00E962B1" w:rsidRPr="00E962B1" w:rsidRDefault="00E962B1">
          <w:pPr>
            <w:pStyle w:val="TOC3"/>
            <w:tabs>
              <w:tab w:val="right" w:leader="dot" w:pos="9350"/>
            </w:tabs>
            <w:rPr>
              <w:rFonts w:ascii="Times New Roman" w:hAnsi="Times New Roman" w:cs="Times New Roman"/>
              <w:noProof/>
              <w:sz w:val="24"/>
              <w:szCs w:val="24"/>
            </w:rPr>
          </w:pPr>
          <w:hyperlink w:anchor="_Toc230855345" w:history="1">
            <w:r w:rsidRPr="00E962B1">
              <w:rPr>
                <w:rStyle w:val="Hyperlink"/>
                <w:rFonts w:ascii="Times New Roman" w:hAnsi="Times New Roman" w:cs="Times New Roman"/>
                <w:noProof/>
                <w:sz w:val="24"/>
                <w:szCs w:val="24"/>
              </w:rPr>
              <w:t>Culturally Grounded Pedagogy</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_Toc230855345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13</w:t>
            </w:r>
            <w:r w:rsidRPr="00E962B1">
              <w:rPr>
                <w:rFonts w:ascii="Times New Roman" w:hAnsi="Times New Roman" w:cs="Times New Roman"/>
                <w:noProof/>
                <w:webHidden/>
                <w:sz w:val="24"/>
                <w:szCs w:val="24"/>
              </w:rPr>
              <w:fldChar w:fldCharType="end"/>
            </w:r>
          </w:hyperlink>
        </w:p>
        <w:p w14:paraId="4B6E4D8F" w14:textId="7CC97121" w:rsidR="00E962B1" w:rsidRPr="00E962B1" w:rsidRDefault="00E962B1">
          <w:pPr>
            <w:pStyle w:val="TOC3"/>
            <w:tabs>
              <w:tab w:val="right" w:leader="dot" w:pos="9350"/>
            </w:tabs>
            <w:rPr>
              <w:rFonts w:ascii="Times New Roman" w:hAnsi="Times New Roman" w:cs="Times New Roman"/>
              <w:noProof/>
              <w:sz w:val="24"/>
              <w:szCs w:val="24"/>
            </w:rPr>
          </w:pPr>
          <w:hyperlink w:anchor="_Toc230855346" w:history="1">
            <w:r w:rsidRPr="00E962B1">
              <w:rPr>
                <w:rStyle w:val="Hyperlink"/>
                <w:rFonts w:ascii="Times New Roman" w:hAnsi="Times New Roman" w:cs="Times New Roman"/>
                <w:noProof/>
                <w:sz w:val="24"/>
                <w:szCs w:val="24"/>
              </w:rPr>
              <w:t>Trauma-Informed Teacher Training</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_Toc230855346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13</w:t>
            </w:r>
            <w:r w:rsidRPr="00E962B1">
              <w:rPr>
                <w:rFonts w:ascii="Times New Roman" w:hAnsi="Times New Roman" w:cs="Times New Roman"/>
                <w:noProof/>
                <w:webHidden/>
                <w:sz w:val="24"/>
                <w:szCs w:val="24"/>
              </w:rPr>
              <w:fldChar w:fldCharType="end"/>
            </w:r>
          </w:hyperlink>
        </w:p>
        <w:p w14:paraId="61A251A5" w14:textId="1B1078A7" w:rsidR="00E962B1" w:rsidRPr="00E962B1" w:rsidRDefault="00E962B1">
          <w:pPr>
            <w:pStyle w:val="TOC3"/>
            <w:tabs>
              <w:tab w:val="right" w:leader="dot" w:pos="9350"/>
            </w:tabs>
            <w:rPr>
              <w:rFonts w:ascii="Times New Roman" w:hAnsi="Times New Roman" w:cs="Times New Roman"/>
              <w:noProof/>
              <w:sz w:val="24"/>
              <w:szCs w:val="24"/>
            </w:rPr>
          </w:pPr>
          <w:hyperlink w:anchor="_Toc230855347" w:history="1">
            <w:r w:rsidRPr="00E962B1">
              <w:rPr>
                <w:rStyle w:val="Hyperlink"/>
                <w:rFonts w:ascii="Times New Roman" w:hAnsi="Times New Roman" w:cs="Times New Roman"/>
                <w:noProof/>
                <w:sz w:val="24"/>
                <w:szCs w:val="24"/>
              </w:rPr>
              <w:t>AI-Aware Psychological Development Models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_Toc230855347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13</w:t>
            </w:r>
            <w:r w:rsidRPr="00E962B1">
              <w:rPr>
                <w:rFonts w:ascii="Times New Roman" w:hAnsi="Times New Roman" w:cs="Times New Roman"/>
                <w:noProof/>
                <w:webHidden/>
                <w:sz w:val="24"/>
                <w:szCs w:val="24"/>
              </w:rPr>
              <w:fldChar w:fldCharType="end"/>
            </w:r>
          </w:hyperlink>
        </w:p>
        <w:p w14:paraId="2B2319F5" w14:textId="03E0307C" w:rsidR="00E962B1" w:rsidRPr="00E962B1" w:rsidRDefault="00E962B1">
          <w:pPr>
            <w:pStyle w:val="TOC2"/>
            <w:tabs>
              <w:tab w:val="right" w:leader="dot" w:pos="9350"/>
            </w:tabs>
            <w:rPr>
              <w:rFonts w:ascii="Times New Roman" w:hAnsi="Times New Roman" w:cs="Times New Roman"/>
              <w:noProof/>
              <w:sz w:val="24"/>
              <w:szCs w:val="24"/>
            </w:rPr>
          </w:pPr>
          <w:hyperlink w:anchor="_Toc230855348" w:history="1">
            <w:r w:rsidRPr="00E962B1">
              <w:rPr>
                <w:rStyle w:val="Hyperlink"/>
                <w:rFonts w:ascii="Times New Roman" w:hAnsi="Times New Roman" w:cs="Times New Roman"/>
                <w:noProof/>
                <w:sz w:val="24"/>
                <w:szCs w:val="24"/>
              </w:rPr>
              <w:t>3. AI, Technology, and Digital Equity</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_Toc230855348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14</w:t>
            </w:r>
            <w:r w:rsidRPr="00E962B1">
              <w:rPr>
                <w:rFonts w:ascii="Times New Roman" w:hAnsi="Times New Roman" w:cs="Times New Roman"/>
                <w:noProof/>
                <w:webHidden/>
                <w:sz w:val="24"/>
                <w:szCs w:val="24"/>
              </w:rPr>
              <w:fldChar w:fldCharType="end"/>
            </w:r>
          </w:hyperlink>
        </w:p>
        <w:p w14:paraId="7CA79EDF" w14:textId="79BA91CE" w:rsidR="00E962B1" w:rsidRPr="00E962B1" w:rsidRDefault="00E962B1">
          <w:pPr>
            <w:pStyle w:val="TOC3"/>
            <w:tabs>
              <w:tab w:val="right" w:leader="dot" w:pos="9350"/>
            </w:tabs>
            <w:rPr>
              <w:rFonts w:ascii="Times New Roman" w:hAnsi="Times New Roman" w:cs="Times New Roman"/>
              <w:noProof/>
              <w:sz w:val="24"/>
              <w:szCs w:val="24"/>
            </w:rPr>
          </w:pPr>
          <w:hyperlink w:anchor="_Toc230855349" w:history="1">
            <w:r w:rsidRPr="00E962B1">
              <w:rPr>
                <w:rStyle w:val="Hyperlink"/>
                <w:rFonts w:ascii="Times New Roman" w:hAnsi="Times New Roman" w:cs="Times New Roman"/>
                <w:noProof/>
                <w:sz w:val="24"/>
                <w:szCs w:val="24"/>
              </w:rPr>
              <w:t>AI-Enabled Personalized Learning</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_Toc230855349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14</w:t>
            </w:r>
            <w:r w:rsidRPr="00E962B1">
              <w:rPr>
                <w:rFonts w:ascii="Times New Roman" w:hAnsi="Times New Roman" w:cs="Times New Roman"/>
                <w:noProof/>
                <w:webHidden/>
                <w:sz w:val="24"/>
                <w:szCs w:val="24"/>
              </w:rPr>
              <w:fldChar w:fldCharType="end"/>
            </w:r>
          </w:hyperlink>
        </w:p>
        <w:p w14:paraId="4586CD2B" w14:textId="7A25EA08" w:rsidR="00E962B1" w:rsidRPr="00E962B1" w:rsidRDefault="00E962B1">
          <w:pPr>
            <w:pStyle w:val="TOC3"/>
            <w:tabs>
              <w:tab w:val="right" w:leader="dot" w:pos="9350"/>
            </w:tabs>
            <w:rPr>
              <w:rFonts w:ascii="Times New Roman" w:hAnsi="Times New Roman" w:cs="Times New Roman"/>
              <w:noProof/>
              <w:sz w:val="24"/>
              <w:szCs w:val="24"/>
            </w:rPr>
          </w:pPr>
          <w:hyperlink w:anchor="_Toc230855350" w:history="1">
            <w:r w:rsidRPr="00E962B1">
              <w:rPr>
                <w:rStyle w:val="Hyperlink"/>
                <w:rFonts w:ascii="Times New Roman" w:hAnsi="Times New Roman" w:cs="Times New Roman"/>
                <w:noProof/>
                <w:sz w:val="24"/>
                <w:szCs w:val="24"/>
              </w:rPr>
              <w:t>Low-Bandwidth and Offline-First Delivery</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_Toc230855350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14</w:t>
            </w:r>
            <w:r w:rsidRPr="00E962B1">
              <w:rPr>
                <w:rFonts w:ascii="Times New Roman" w:hAnsi="Times New Roman" w:cs="Times New Roman"/>
                <w:noProof/>
                <w:webHidden/>
                <w:sz w:val="24"/>
                <w:szCs w:val="24"/>
              </w:rPr>
              <w:fldChar w:fldCharType="end"/>
            </w:r>
          </w:hyperlink>
        </w:p>
        <w:p w14:paraId="5F79C3B6" w14:textId="06D95EEB" w:rsidR="00E962B1" w:rsidRPr="00E962B1" w:rsidRDefault="00E962B1">
          <w:pPr>
            <w:pStyle w:val="TOC3"/>
            <w:tabs>
              <w:tab w:val="right" w:leader="dot" w:pos="9350"/>
            </w:tabs>
            <w:rPr>
              <w:rFonts w:ascii="Times New Roman" w:hAnsi="Times New Roman" w:cs="Times New Roman"/>
              <w:noProof/>
              <w:sz w:val="24"/>
              <w:szCs w:val="24"/>
            </w:rPr>
          </w:pPr>
          <w:hyperlink w:anchor="_Toc230855351" w:history="1">
            <w:r w:rsidRPr="00E962B1">
              <w:rPr>
                <w:rStyle w:val="Hyperlink"/>
                <w:rFonts w:ascii="Times New Roman" w:hAnsi="Times New Roman" w:cs="Times New Roman"/>
                <w:noProof/>
                <w:sz w:val="24"/>
                <w:szCs w:val="24"/>
              </w:rPr>
              <w:t>AI Tutors and Learning Companions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_Toc230855351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14</w:t>
            </w:r>
            <w:r w:rsidRPr="00E962B1">
              <w:rPr>
                <w:rFonts w:ascii="Times New Roman" w:hAnsi="Times New Roman" w:cs="Times New Roman"/>
                <w:noProof/>
                <w:webHidden/>
                <w:sz w:val="24"/>
                <w:szCs w:val="24"/>
              </w:rPr>
              <w:fldChar w:fldCharType="end"/>
            </w:r>
          </w:hyperlink>
        </w:p>
        <w:p w14:paraId="5D55F5D5" w14:textId="171FB276" w:rsidR="00E962B1" w:rsidRPr="00E962B1" w:rsidRDefault="00E962B1">
          <w:pPr>
            <w:pStyle w:val="TOC3"/>
            <w:tabs>
              <w:tab w:val="right" w:leader="dot" w:pos="9350"/>
            </w:tabs>
            <w:rPr>
              <w:rFonts w:ascii="Times New Roman" w:hAnsi="Times New Roman" w:cs="Times New Roman"/>
              <w:noProof/>
              <w:sz w:val="24"/>
              <w:szCs w:val="24"/>
            </w:rPr>
          </w:pPr>
          <w:hyperlink w:anchor="_Toc230855352" w:history="1">
            <w:r w:rsidRPr="00E962B1">
              <w:rPr>
                <w:rStyle w:val="Hyperlink"/>
                <w:rFonts w:ascii="Times New Roman" w:hAnsi="Times New Roman" w:cs="Times New Roman"/>
                <w:noProof/>
                <w:sz w:val="24"/>
                <w:szCs w:val="24"/>
              </w:rPr>
              <w:t>Digital Safety and Ethics Education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_Toc230855352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14</w:t>
            </w:r>
            <w:r w:rsidRPr="00E962B1">
              <w:rPr>
                <w:rFonts w:ascii="Times New Roman" w:hAnsi="Times New Roman" w:cs="Times New Roman"/>
                <w:noProof/>
                <w:webHidden/>
                <w:sz w:val="24"/>
                <w:szCs w:val="24"/>
              </w:rPr>
              <w:fldChar w:fldCharType="end"/>
            </w:r>
          </w:hyperlink>
        </w:p>
        <w:p w14:paraId="45C4C89E" w14:textId="55EDA744" w:rsidR="00E962B1" w:rsidRPr="00E962B1" w:rsidRDefault="00E962B1">
          <w:pPr>
            <w:pStyle w:val="TOC3"/>
            <w:tabs>
              <w:tab w:val="right" w:leader="dot" w:pos="9350"/>
            </w:tabs>
            <w:rPr>
              <w:rFonts w:ascii="Times New Roman" w:hAnsi="Times New Roman" w:cs="Times New Roman"/>
              <w:noProof/>
              <w:sz w:val="24"/>
              <w:szCs w:val="24"/>
            </w:rPr>
          </w:pPr>
          <w:hyperlink w:anchor="_Toc230855353" w:history="1">
            <w:r w:rsidRPr="00E962B1">
              <w:rPr>
                <w:rStyle w:val="Hyperlink"/>
                <w:rFonts w:ascii="Times New Roman" w:hAnsi="Times New Roman" w:cs="Times New Roman"/>
                <w:noProof/>
                <w:sz w:val="24"/>
                <w:szCs w:val="24"/>
              </w:rPr>
              <w:t>Workforce Training for AI-Augmented Economies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_Toc230855353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14</w:t>
            </w:r>
            <w:r w:rsidRPr="00E962B1">
              <w:rPr>
                <w:rFonts w:ascii="Times New Roman" w:hAnsi="Times New Roman" w:cs="Times New Roman"/>
                <w:noProof/>
                <w:webHidden/>
                <w:sz w:val="24"/>
                <w:szCs w:val="24"/>
              </w:rPr>
              <w:fldChar w:fldCharType="end"/>
            </w:r>
          </w:hyperlink>
        </w:p>
        <w:p w14:paraId="29511FE1" w14:textId="65326C65" w:rsidR="00E962B1" w:rsidRPr="00E962B1" w:rsidRDefault="00E962B1">
          <w:pPr>
            <w:pStyle w:val="TOC2"/>
            <w:tabs>
              <w:tab w:val="right" w:leader="dot" w:pos="9350"/>
            </w:tabs>
            <w:rPr>
              <w:rFonts w:ascii="Times New Roman" w:hAnsi="Times New Roman" w:cs="Times New Roman"/>
              <w:noProof/>
              <w:sz w:val="24"/>
              <w:szCs w:val="24"/>
            </w:rPr>
          </w:pPr>
          <w:hyperlink w:anchor="_Toc230855354" w:history="1">
            <w:r w:rsidRPr="00E962B1">
              <w:rPr>
                <w:rStyle w:val="Hyperlink"/>
                <w:rFonts w:ascii="Times New Roman" w:hAnsi="Times New Roman" w:cs="Times New Roman"/>
                <w:noProof/>
                <w:sz w:val="24"/>
                <w:szCs w:val="24"/>
              </w:rPr>
              <w:t>4. Economic Mobility and Workforce Development</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_Toc230855354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15</w:t>
            </w:r>
            <w:r w:rsidRPr="00E962B1">
              <w:rPr>
                <w:rFonts w:ascii="Times New Roman" w:hAnsi="Times New Roman" w:cs="Times New Roman"/>
                <w:noProof/>
                <w:webHidden/>
                <w:sz w:val="24"/>
                <w:szCs w:val="24"/>
              </w:rPr>
              <w:fldChar w:fldCharType="end"/>
            </w:r>
          </w:hyperlink>
        </w:p>
        <w:p w14:paraId="2840C358" w14:textId="62593949" w:rsidR="00E962B1" w:rsidRPr="00E962B1" w:rsidRDefault="00E962B1">
          <w:pPr>
            <w:pStyle w:val="TOC3"/>
            <w:tabs>
              <w:tab w:val="right" w:leader="dot" w:pos="9350"/>
            </w:tabs>
            <w:rPr>
              <w:rFonts w:ascii="Times New Roman" w:hAnsi="Times New Roman" w:cs="Times New Roman"/>
              <w:noProof/>
              <w:sz w:val="24"/>
              <w:szCs w:val="24"/>
            </w:rPr>
          </w:pPr>
          <w:hyperlink w:anchor="_Toc230855355" w:history="1">
            <w:r w:rsidRPr="00E962B1">
              <w:rPr>
                <w:rStyle w:val="Hyperlink"/>
                <w:rFonts w:ascii="Times New Roman" w:hAnsi="Times New Roman" w:cs="Times New Roman"/>
                <w:noProof/>
                <w:sz w:val="24"/>
                <w:szCs w:val="24"/>
              </w:rPr>
              <w:t>Job-Ready Skills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_Toc230855355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15</w:t>
            </w:r>
            <w:r w:rsidRPr="00E962B1">
              <w:rPr>
                <w:rFonts w:ascii="Times New Roman" w:hAnsi="Times New Roman" w:cs="Times New Roman"/>
                <w:noProof/>
                <w:webHidden/>
                <w:sz w:val="24"/>
                <w:szCs w:val="24"/>
              </w:rPr>
              <w:fldChar w:fldCharType="end"/>
            </w:r>
          </w:hyperlink>
        </w:p>
        <w:p w14:paraId="5792E12E" w14:textId="1C7E3453" w:rsidR="00E962B1" w:rsidRPr="00E962B1" w:rsidRDefault="00E962B1">
          <w:pPr>
            <w:pStyle w:val="TOC3"/>
            <w:tabs>
              <w:tab w:val="right" w:leader="dot" w:pos="9350"/>
            </w:tabs>
            <w:rPr>
              <w:rFonts w:ascii="Times New Roman" w:hAnsi="Times New Roman" w:cs="Times New Roman"/>
              <w:noProof/>
              <w:sz w:val="24"/>
              <w:szCs w:val="24"/>
            </w:rPr>
          </w:pPr>
          <w:hyperlink w:anchor="_Toc230855356" w:history="1">
            <w:r w:rsidRPr="00E962B1">
              <w:rPr>
                <w:rStyle w:val="Hyperlink"/>
                <w:rFonts w:ascii="Times New Roman" w:hAnsi="Times New Roman" w:cs="Times New Roman"/>
                <w:noProof/>
                <w:sz w:val="24"/>
                <w:szCs w:val="24"/>
              </w:rPr>
              <w:t>Entrepreneurship Training</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_Toc230855356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15</w:t>
            </w:r>
            <w:r w:rsidRPr="00E962B1">
              <w:rPr>
                <w:rFonts w:ascii="Times New Roman" w:hAnsi="Times New Roman" w:cs="Times New Roman"/>
                <w:noProof/>
                <w:webHidden/>
                <w:sz w:val="24"/>
                <w:szCs w:val="24"/>
              </w:rPr>
              <w:fldChar w:fldCharType="end"/>
            </w:r>
          </w:hyperlink>
        </w:p>
        <w:p w14:paraId="38D5963A" w14:textId="079FC9E5" w:rsidR="00E962B1" w:rsidRPr="00E962B1" w:rsidRDefault="00E962B1">
          <w:pPr>
            <w:pStyle w:val="TOC3"/>
            <w:tabs>
              <w:tab w:val="right" w:leader="dot" w:pos="9350"/>
            </w:tabs>
            <w:rPr>
              <w:rFonts w:ascii="Times New Roman" w:hAnsi="Times New Roman" w:cs="Times New Roman"/>
              <w:noProof/>
              <w:sz w:val="24"/>
              <w:szCs w:val="24"/>
            </w:rPr>
          </w:pPr>
          <w:hyperlink w:anchor="_Toc230855357" w:history="1">
            <w:r w:rsidRPr="00E962B1">
              <w:rPr>
                <w:rStyle w:val="Hyperlink"/>
                <w:rFonts w:ascii="Times New Roman" w:hAnsi="Times New Roman" w:cs="Times New Roman"/>
                <w:noProof/>
                <w:sz w:val="24"/>
                <w:szCs w:val="24"/>
              </w:rPr>
              <w:t>Micro-Credentialing</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_Toc230855357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15</w:t>
            </w:r>
            <w:r w:rsidRPr="00E962B1">
              <w:rPr>
                <w:rFonts w:ascii="Times New Roman" w:hAnsi="Times New Roman" w:cs="Times New Roman"/>
                <w:noProof/>
                <w:webHidden/>
                <w:sz w:val="24"/>
                <w:szCs w:val="24"/>
              </w:rPr>
              <w:fldChar w:fldCharType="end"/>
            </w:r>
          </w:hyperlink>
        </w:p>
        <w:p w14:paraId="74F0F3DA" w14:textId="6092D7F5" w:rsidR="00E962B1" w:rsidRPr="00E962B1" w:rsidRDefault="00E962B1">
          <w:pPr>
            <w:pStyle w:val="TOC3"/>
            <w:tabs>
              <w:tab w:val="right" w:leader="dot" w:pos="9350"/>
            </w:tabs>
            <w:rPr>
              <w:rFonts w:ascii="Times New Roman" w:hAnsi="Times New Roman" w:cs="Times New Roman"/>
              <w:noProof/>
              <w:sz w:val="24"/>
              <w:szCs w:val="24"/>
            </w:rPr>
          </w:pPr>
          <w:hyperlink w:anchor="_Toc230855358" w:history="1">
            <w:r w:rsidRPr="00E962B1">
              <w:rPr>
                <w:rStyle w:val="Hyperlink"/>
                <w:rFonts w:ascii="Times New Roman" w:hAnsi="Times New Roman" w:cs="Times New Roman"/>
                <w:noProof/>
                <w:sz w:val="24"/>
                <w:szCs w:val="24"/>
              </w:rPr>
              <w:t>Employer Partnerships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_Toc230855358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15</w:t>
            </w:r>
            <w:r w:rsidRPr="00E962B1">
              <w:rPr>
                <w:rFonts w:ascii="Times New Roman" w:hAnsi="Times New Roman" w:cs="Times New Roman"/>
                <w:noProof/>
                <w:webHidden/>
                <w:sz w:val="24"/>
                <w:szCs w:val="24"/>
              </w:rPr>
              <w:fldChar w:fldCharType="end"/>
            </w:r>
          </w:hyperlink>
        </w:p>
        <w:p w14:paraId="5AC7E8A8" w14:textId="7C52321D" w:rsidR="00E962B1" w:rsidRPr="00E962B1" w:rsidRDefault="00E962B1">
          <w:pPr>
            <w:pStyle w:val="TOC3"/>
            <w:tabs>
              <w:tab w:val="right" w:leader="dot" w:pos="9350"/>
            </w:tabs>
            <w:rPr>
              <w:rFonts w:ascii="Times New Roman" w:hAnsi="Times New Roman" w:cs="Times New Roman"/>
              <w:noProof/>
              <w:sz w:val="24"/>
              <w:szCs w:val="24"/>
            </w:rPr>
          </w:pPr>
          <w:hyperlink w:anchor="_Toc230855359" w:history="1">
            <w:r w:rsidRPr="00E962B1">
              <w:rPr>
                <w:rStyle w:val="Hyperlink"/>
                <w:rFonts w:ascii="Times New Roman" w:hAnsi="Times New Roman" w:cs="Times New Roman"/>
                <w:noProof/>
                <w:sz w:val="24"/>
                <w:szCs w:val="24"/>
              </w:rPr>
              <w:t>Pathways into Global Digital Work</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_Toc230855359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15</w:t>
            </w:r>
            <w:r w:rsidRPr="00E962B1">
              <w:rPr>
                <w:rFonts w:ascii="Times New Roman" w:hAnsi="Times New Roman" w:cs="Times New Roman"/>
                <w:noProof/>
                <w:webHidden/>
                <w:sz w:val="24"/>
                <w:szCs w:val="24"/>
              </w:rPr>
              <w:fldChar w:fldCharType="end"/>
            </w:r>
          </w:hyperlink>
        </w:p>
        <w:p w14:paraId="4235559D" w14:textId="19E0021B" w:rsidR="00E962B1" w:rsidRPr="00E962B1" w:rsidRDefault="00E962B1">
          <w:pPr>
            <w:pStyle w:val="TOC3"/>
            <w:tabs>
              <w:tab w:val="right" w:leader="dot" w:pos="9350"/>
            </w:tabs>
            <w:rPr>
              <w:rFonts w:ascii="Times New Roman" w:hAnsi="Times New Roman" w:cs="Times New Roman"/>
              <w:noProof/>
              <w:sz w:val="24"/>
              <w:szCs w:val="24"/>
            </w:rPr>
          </w:pPr>
          <w:hyperlink w:anchor="_Toc230855360" w:history="1">
            <w:r w:rsidRPr="00E962B1">
              <w:rPr>
                <w:rStyle w:val="Hyperlink"/>
                <w:rFonts w:ascii="Times New Roman" w:hAnsi="Times New Roman" w:cs="Times New Roman"/>
                <w:noProof/>
                <w:sz w:val="24"/>
                <w:szCs w:val="24"/>
              </w:rPr>
              <w:t>Community-Based Economic Development</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_Toc230855360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15</w:t>
            </w:r>
            <w:r w:rsidRPr="00E962B1">
              <w:rPr>
                <w:rFonts w:ascii="Times New Roman" w:hAnsi="Times New Roman" w:cs="Times New Roman"/>
                <w:noProof/>
                <w:webHidden/>
                <w:sz w:val="24"/>
                <w:szCs w:val="24"/>
              </w:rPr>
              <w:fldChar w:fldCharType="end"/>
            </w:r>
          </w:hyperlink>
        </w:p>
        <w:p w14:paraId="1322470C" w14:textId="1BDA4318" w:rsidR="00E962B1" w:rsidRPr="00E962B1" w:rsidRDefault="00E962B1">
          <w:pPr>
            <w:pStyle w:val="TOC2"/>
            <w:tabs>
              <w:tab w:val="right" w:leader="dot" w:pos="9350"/>
            </w:tabs>
            <w:rPr>
              <w:rFonts w:ascii="Times New Roman" w:hAnsi="Times New Roman" w:cs="Times New Roman"/>
              <w:noProof/>
              <w:sz w:val="24"/>
              <w:szCs w:val="24"/>
            </w:rPr>
          </w:pPr>
          <w:hyperlink w:anchor="_Toc230855361" w:history="1">
            <w:r w:rsidRPr="00E962B1">
              <w:rPr>
                <w:rStyle w:val="Hyperlink"/>
                <w:rFonts w:ascii="Times New Roman" w:hAnsi="Times New Roman" w:cs="Times New Roman"/>
                <w:noProof/>
                <w:sz w:val="24"/>
                <w:szCs w:val="24"/>
              </w:rPr>
              <w:t>5. Violence Prevention and Community Flourishing</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_Toc230855361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16</w:t>
            </w:r>
            <w:r w:rsidRPr="00E962B1">
              <w:rPr>
                <w:rFonts w:ascii="Times New Roman" w:hAnsi="Times New Roman" w:cs="Times New Roman"/>
                <w:noProof/>
                <w:webHidden/>
                <w:sz w:val="24"/>
                <w:szCs w:val="24"/>
              </w:rPr>
              <w:fldChar w:fldCharType="end"/>
            </w:r>
          </w:hyperlink>
        </w:p>
        <w:p w14:paraId="250C5720" w14:textId="595FCF5F" w:rsidR="00E962B1" w:rsidRPr="00E962B1" w:rsidRDefault="00E962B1">
          <w:pPr>
            <w:pStyle w:val="TOC3"/>
            <w:tabs>
              <w:tab w:val="right" w:leader="dot" w:pos="9350"/>
            </w:tabs>
            <w:rPr>
              <w:rFonts w:ascii="Times New Roman" w:hAnsi="Times New Roman" w:cs="Times New Roman"/>
              <w:noProof/>
              <w:sz w:val="24"/>
              <w:szCs w:val="24"/>
            </w:rPr>
          </w:pPr>
          <w:hyperlink w:anchor="_Toc230855362" w:history="1">
            <w:r w:rsidRPr="00E962B1">
              <w:rPr>
                <w:rStyle w:val="Hyperlink"/>
                <w:rFonts w:ascii="Times New Roman" w:hAnsi="Times New Roman" w:cs="Times New Roman"/>
                <w:noProof/>
                <w:sz w:val="24"/>
                <w:szCs w:val="24"/>
              </w:rPr>
              <w:t>Community-Based Violence Interruption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_Toc230855362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16</w:t>
            </w:r>
            <w:r w:rsidRPr="00E962B1">
              <w:rPr>
                <w:rFonts w:ascii="Times New Roman" w:hAnsi="Times New Roman" w:cs="Times New Roman"/>
                <w:noProof/>
                <w:webHidden/>
                <w:sz w:val="24"/>
                <w:szCs w:val="24"/>
              </w:rPr>
              <w:fldChar w:fldCharType="end"/>
            </w:r>
          </w:hyperlink>
        </w:p>
        <w:p w14:paraId="65773034" w14:textId="52B4CE31" w:rsidR="00E962B1" w:rsidRPr="00E962B1" w:rsidRDefault="00E962B1">
          <w:pPr>
            <w:pStyle w:val="TOC3"/>
            <w:tabs>
              <w:tab w:val="right" w:leader="dot" w:pos="9350"/>
            </w:tabs>
            <w:rPr>
              <w:rFonts w:ascii="Times New Roman" w:hAnsi="Times New Roman" w:cs="Times New Roman"/>
              <w:noProof/>
              <w:sz w:val="24"/>
              <w:szCs w:val="24"/>
            </w:rPr>
          </w:pPr>
          <w:hyperlink w:anchor="_Toc230855363" w:history="1">
            <w:r w:rsidRPr="00E962B1">
              <w:rPr>
                <w:rStyle w:val="Hyperlink"/>
                <w:rFonts w:ascii="Times New Roman" w:hAnsi="Times New Roman" w:cs="Times New Roman"/>
                <w:noProof/>
                <w:sz w:val="24"/>
                <w:szCs w:val="24"/>
              </w:rPr>
              <w:t>Trauma Recovery Ecosystems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_Toc230855363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16</w:t>
            </w:r>
            <w:r w:rsidRPr="00E962B1">
              <w:rPr>
                <w:rFonts w:ascii="Times New Roman" w:hAnsi="Times New Roman" w:cs="Times New Roman"/>
                <w:noProof/>
                <w:webHidden/>
                <w:sz w:val="24"/>
                <w:szCs w:val="24"/>
              </w:rPr>
              <w:fldChar w:fldCharType="end"/>
            </w:r>
          </w:hyperlink>
        </w:p>
        <w:p w14:paraId="288122F8" w14:textId="12C68279" w:rsidR="00E962B1" w:rsidRPr="00E962B1" w:rsidRDefault="00E962B1">
          <w:pPr>
            <w:pStyle w:val="TOC3"/>
            <w:tabs>
              <w:tab w:val="right" w:leader="dot" w:pos="9350"/>
            </w:tabs>
            <w:rPr>
              <w:rFonts w:ascii="Times New Roman" w:hAnsi="Times New Roman" w:cs="Times New Roman"/>
              <w:noProof/>
              <w:sz w:val="24"/>
              <w:szCs w:val="24"/>
            </w:rPr>
          </w:pPr>
          <w:hyperlink w:anchor="_Toc230855364" w:history="1">
            <w:r w:rsidRPr="00E962B1">
              <w:rPr>
                <w:rStyle w:val="Hyperlink"/>
                <w:rFonts w:ascii="Times New Roman" w:hAnsi="Times New Roman" w:cs="Times New Roman"/>
                <w:noProof/>
                <w:sz w:val="24"/>
                <w:szCs w:val="24"/>
              </w:rPr>
              <w:t>Family Strengthening Programs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_Toc230855364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16</w:t>
            </w:r>
            <w:r w:rsidRPr="00E962B1">
              <w:rPr>
                <w:rFonts w:ascii="Times New Roman" w:hAnsi="Times New Roman" w:cs="Times New Roman"/>
                <w:noProof/>
                <w:webHidden/>
                <w:sz w:val="24"/>
                <w:szCs w:val="24"/>
              </w:rPr>
              <w:fldChar w:fldCharType="end"/>
            </w:r>
          </w:hyperlink>
        </w:p>
        <w:p w14:paraId="7D274308" w14:textId="528B6995" w:rsidR="00E962B1" w:rsidRPr="00E962B1" w:rsidRDefault="00E962B1">
          <w:pPr>
            <w:pStyle w:val="TOC3"/>
            <w:tabs>
              <w:tab w:val="right" w:leader="dot" w:pos="9350"/>
            </w:tabs>
            <w:rPr>
              <w:rFonts w:ascii="Times New Roman" w:hAnsi="Times New Roman" w:cs="Times New Roman"/>
              <w:noProof/>
              <w:sz w:val="24"/>
              <w:szCs w:val="24"/>
            </w:rPr>
          </w:pPr>
          <w:hyperlink w:anchor="_Toc230855365" w:history="1">
            <w:r w:rsidRPr="00E962B1">
              <w:rPr>
                <w:rStyle w:val="Hyperlink"/>
                <w:rFonts w:ascii="Times New Roman" w:hAnsi="Times New Roman" w:cs="Times New Roman"/>
                <w:noProof/>
                <w:sz w:val="24"/>
                <w:szCs w:val="24"/>
              </w:rPr>
              <w:t>Youth Leadership Development</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_Toc230855365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16</w:t>
            </w:r>
            <w:r w:rsidRPr="00E962B1">
              <w:rPr>
                <w:rFonts w:ascii="Times New Roman" w:hAnsi="Times New Roman" w:cs="Times New Roman"/>
                <w:noProof/>
                <w:webHidden/>
                <w:sz w:val="24"/>
                <w:szCs w:val="24"/>
              </w:rPr>
              <w:fldChar w:fldCharType="end"/>
            </w:r>
          </w:hyperlink>
        </w:p>
        <w:p w14:paraId="664379EC" w14:textId="436AFCB7" w:rsidR="00E962B1" w:rsidRPr="00E962B1" w:rsidRDefault="00E962B1">
          <w:pPr>
            <w:pStyle w:val="TOC3"/>
            <w:tabs>
              <w:tab w:val="right" w:leader="dot" w:pos="9350"/>
            </w:tabs>
            <w:rPr>
              <w:rFonts w:ascii="Times New Roman" w:hAnsi="Times New Roman" w:cs="Times New Roman"/>
              <w:noProof/>
              <w:sz w:val="24"/>
              <w:szCs w:val="24"/>
            </w:rPr>
          </w:pPr>
          <w:hyperlink w:anchor="_Toc230855366" w:history="1">
            <w:r w:rsidRPr="00E962B1">
              <w:rPr>
                <w:rStyle w:val="Hyperlink"/>
                <w:rFonts w:ascii="Times New Roman" w:hAnsi="Times New Roman" w:cs="Times New Roman"/>
                <w:noProof/>
                <w:sz w:val="24"/>
                <w:szCs w:val="24"/>
              </w:rPr>
              <w:t>Peace Psychology Frameworks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_Toc230855366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16</w:t>
            </w:r>
            <w:r w:rsidRPr="00E962B1">
              <w:rPr>
                <w:rFonts w:ascii="Times New Roman" w:hAnsi="Times New Roman" w:cs="Times New Roman"/>
                <w:noProof/>
                <w:webHidden/>
                <w:sz w:val="24"/>
                <w:szCs w:val="24"/>
              </w:rPr>
              <w:fldChar w:fldCharType="end"/>
            </w:r>
          </w:hyperlink>
        </w:p>
        <w:p w14:paraId="45A941DA" w14:textId="5F1C88A3" w:rsidR="00E962B1" w:rsidRPr="00E962B1" w:rsidRDefault="00E962B1">
          <w:pPr>
            <w:pStyle w:val="TOC3"/>
            <w:tabs>
              <w:tab w:val="right" w:leader="dot" w:pos="9350"/>
            </w:tabs>
            <w:rPr>
              <w:rFonts w:ascii="Times New Roman" w:hAnsi="Times New Roman" w:cs="Times New Roman"/>
              <w:noProof/>
              <w:sz w:val="24"/>
              <w:szCs w:val="24"/>
            </w:rPr>
          </w:pPr>
          <w:hyperlink w:anchor="_Toc230855367" w:history="1">
            <w:r w:rsidRPr="00E962B1">
              <w:rPr>
                <w:rStyle w:val="Hyperlink"/>
                <w:rFonts w:ascii="Times New Roman" w:hAnsi="Times New Roman" w:cs="Times New Roman"/>
                <w:noProof/>
                <w:sz w:val="24"/>
                <w:szCs w:val="24"/>
              </w:rPr>
              <w:t>Gender-Based Violence Prevention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_Toc230855367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16</w:t>
            </w:r>
            <w:r w:rsidRPr="00E962B1">
              <w:rPr>
                <w:rFonts w:ascii="Times New Roman" w:hAnsi="Times New Roman" w:cs="Times New Roman"/>
                <w:noProof/>
                <w:webHidden/>
                <w:sz w:val="24"/>
                <w:szCs w:val="24"/>
              </w:rPr>
              <w:fldChar w:fldCharType="end"/>
            </w:r>
          </w:hyperlink>
        </w:p>
        <w:p w14:paraId="09503059" w14:textId="3728EFCB" w:rsidR="00E962B1" w:rsidRPr="00E962B1" w:rsidRDefault="00E962B1">
          <w:pPr>
            <w:pStyle w:val="TOC2"/>
            <w:tabs>
              <w:tab w:val="right" w:leader="dot" w:pos="9350"/>
            </w:tabs>
            <w:rPr>
              <w:rFonts w:ascii="Times New Roman" w:hAnsi="Times New Roman" w:cs="Times New Roman"/>
              <w:noProof/>
              <w:sz w:val="24"/>
              <w:szCs w:val="24"/>
            </w:rPr>
          </w:pPr>
          <w:hyperlink w:anchor="_Toc230855368" w:history="1">
            <w:r w:rsidRPr="00E962B1">
              <w:rPr>
                <w:rStyle w:val="Hyperlink"/>
                <w:rFonts w:ascii="Times New Roman" w:hAnsi="Times New Roman" w:cs="Times New Roman"/>
                <w:noProof/>
                <w:sz w:val="24"/>
                <w:szCs w:val="24"/>
              </w:rPr>
              <w:t>6. Cultural, Ethical, and Contextual Adaptation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_Toc230855368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16</w:t>
            </w:r>
            <w:r w:rsidRPr="00E962B1">
              <w:rPr>
                <w:rFonts w:ascii="Times New Roman" w:hAnsi="Times New Roman" w:cs="Times New Roman"/>
                <w:noProof/>
                <w:webHidden/>
                <w:sz w:val="24"/>
                <w:szCs w:val="24"/>
              </w:rPr>
              <w:fldChar w:fldCharType="end"/>
            </w:r>
          </w:hyperlink>
        </w:p>
        <w:p w14:paraId="645B8C3D" w14:textId="3B296CC6" w:rsidR="00E962B1" w:rsidRPr="00E962B1" w:rsidRDefault="00E962B1">
          <w:pPr>
            <w:pStyle w:val="TOC3"/>
            <w:tabs>
              <w:tab w:val="right" w:leader="dot" w:pos="9350"/>
            </w:tabs>
            <w:rPr>
              <w:rFonts w:ascii="Times New Roman" w:hAnsi="Times New Roman" w:cs="Times New Roman"/>
              <w:noProof/>
              <w:sz w:val="24"/>
              <w:szCs w:val="24"/>
            </w:rPr>
          </w:pPr>
          <w:hyperlink w:anchor="_Toc230855369" w:history="1">
            <w:r w:rsidRPr="00E962B1">
              <w:rPr>
                <w:rStyle w:val="Hyperlink"/>
                <w:rFonts w:ascii="Times New Roman" w:hAnsi="Times New Roman" w:cs="Times New Roman"/>
                <w:noProof/>
                <w:sz w:val="24"/>
                <w:szCs w:val="24"/>
              </w:rPr>
              <w:t>Cultural Humility</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_Toc230855369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17</w:t>
            </w:r>
            <w:r w:rsidRPr="00E962B1">
              <w:rPr>
                <w:rFonts w:ascii="Times New Roman" w:hAnsi="Times New Roman" w:cs="Times New Roman"/>
                <w:noProof/>
                <w:webHidden/>
                <w:sz w:val="24"/>
                <w:szCs w:val="24"/>
              </w:rPr>
              <w:fldChar w:fldCharType="end"/>
            </w:r>
          </w:hyperlink>
        </w:p>
        <w:p w14:paraId="271FEC0F" w14:textId="63FE86DC" w:rsidR="00E962B1" w:rsidRPr="00E962B1" w:rsidRDefault="00E962B1">
          <w:pPr>
            <w:pStyle w:val="TOC3"/>
            <w:tabs>
              <w:tab w:val="right" w:leader="dot" w:pos="9350"/>
            </w:tabs>
            <w:rPr>
              <w:rFonts w:ascii="Times New Roman" w:hAnsi="Times New Roman" w:cs="Times New Roman"/>
              <w:noProof/>
              <w:sz w:val="24"/>
              <w:szCs w:val="24"/>
            </w:rPr>
          </w:pPr>
          <w:hyperlink w:anchor="_Toc230855370" w:history="1">
            <w:r w:rsidRPr="00E962B1">
              <w:rPr>
                <w:rStyle w:val="Hyperlink"/>
                <w:rFonts w:ascii="Times New Roman" w:hAnsi="Times New Roman" w:cs="Times New Roman"/>
                <w:noProof/>
                <w:sz w:val="24"/>
                <w:szCs w:val="24"/>
              </w:rPr>
              <w:t>Indigenous Knowledge Integration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_Toc230855370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17</w:t>
            </w:r>
            <w:r w:rsidRPr="00E962B1">
              <w:rPr>
                <w:rFonts w:ascii="Times New Roman" w:hAnsi="Times New Roman" w:cs="Times New Roman"/>
                <w:noProof/>
                <w:webHidden/>
                <w:sz w:val="24"/>
                <w:szCs w:val="24"/>
              </w:rPr>
              <w:fldChar w:fldCharType="end"/>
            </w:r>
          </w:hyperlink>
        </w:p>
        <w:p w14:paraId="0EAFC482" w14:textId="303ACF40" w:rsidR="00E962B1" w:rsidRPr="00E962B1" w:rsidRDefault="00E962B1">
          <w:pPr>
            <w:pStyle w:val="TOC3"/>
            <w:tabs>
              <w:tab w:val="right" w:leader="dot" w:pos="9350"/>
            </w:tabs>
            <w:rPr>
              <w:rFonts w:ascii="Times New Roman" w:hAnsi="Times New Roman" w:cs="Times New Roman"/>
              <w:noProof/>
              <w:sz w:val="24"/>
              <w:szCs w:val="24"/>
            </w:rPr>
          </w:pPr>
          <w:hyperlink w:anchor="_Toc230855371" w:history="1">
            <w:r w:rsidRPr="00E962B1">
              <w:rPr>
                <w:rStyle w:val="Hyperlink"/>
                <w:rFonts w:ascii="Times New Roman" w:hAnsi="Times New Roman" w:cs="Times New Roman"/>
                <w:noProof/>
                <w:sz w:val="24"/>
                <w:szCs w:val="24"/>
              </w:rPr>
              <w:t>Multilingual Delivery</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_Toc230855371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17</w:t>
            </w:r>
            <w:r w:rsidRPr="00E962B1">
              <w:rPr>
                <w:rFonts w:ascii="Times New Roman" w:hAnsi="Times New Roman" w:cs="Times New Roman"/>
                <w:noProof/>
                <w:webHidden/>
                <w:sz w:val="24"/>
                <w:szCs w:val="24"/>
              </w:rPr>
              <w:fldChar w:fldCharType="end"/>
            </w:r>
          </w:hyperlink>
        </w:p>
        <w:p w14:paraId="08126687" w14:textId="002261DC" w:rsidR="00E962B1" w:rsidRPr="00E962B1" w:rsidRDefault="00E962B1">
          <w:pPr>
            <w:pStyle w:val="TOC3"/>
            <w:tabs>
              <w:tab w:val="right" w:leader="dot" w:pos="9350"/>
            </w:tabs>
            <w:rPr>
              <w:rFonts w:ascii="Times New Roman" w:hAnsi="Times New Roman" w:cs="Times New Roman"/>
              <w:noProof/>
              <w:sz w:val="24"/>
              <w:szCs w:val="24"/>
            </w:rPr>
          </w:pPr>
          <w:hyperlink w:anchor="_Toc230855372" w:history="1">
            <w:r w:rsidRPr="00E962B1">
              <w:rPr>
                <w:rStyle w:val="Hyperlink"/>
                <w:rFonts w:ascii="Times New Roman" w:hAnsi="Times New Roman" w:cs="Times New Roman"/>
                <w:noProof/>
                <w:sz w:val="24"/>
                <w:szCs w:val="24"/>
              </w:rPr>
              <w:t>Local Educator Empowerment</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_Toc230855372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17</w:t>
            </w:r>
            <w:r w:rsidRPr="00E962B1">
              <w:rPr>
                <w:rFonts w:ascii="Times New Roman" w:hAnsi="Times New Roman" w:cs="Times New Roman"/>
                <w:noProof/>
                <w:webHidden/>
                <w:sz w:val="24"/>
                <w:szCs w:val="24"/>
              </w:rPr>
              <w:fldChar w:fldCharType="end"/>
            </w:r>
          </w:hyperlink>
        </w:p>
        <w:p w14:paraId="44F3FE78" w14:textId="1E9098A5" w:rsidR="00E962B1" w:rsidRPr="00E962B1" w:rsidRDefault="00E962B1">
          <w:pPr>
            <w:pStyle w:val="TOC3"/>
            <w:tabs>
              <w:tab w:val="right" w:leader="dot" w:pos="9350"/>
            </w:tabs>
            <w:rPr>
              <w:rFonts w:ascii="Times New Roman" w:hAnsi="Times New Roman" w:cs="Times New Roman"/>
              <w:noProof/>
              <w:sz w:val="24"/>
              <w:szCs w:val="24"/>
            </w:rPr>
          </w:pPr>
          <w:hyperlink w:anchor="_Toc230855373" w:history="1">
            <w:r w:rsidRPr="00E962B1">
              <w:rPr>
                <w:rStyle w:val="Hyperlink"/>
                <w:rFonts w:ascii="Times New Roman" w:hAnsi="Times New Roman" w:cs="Times New Roman"/>
                <w:noProof/>
                <w:sz w:val="24"/>
                <w:szCs w:val="24"/>
              </w:rPr>
              <w:t>Community Co-Design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_Toc230855373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17</w:t>
            </w:r>
            <w:r w:rsidRPr="00E962B1">
              <w:rPr>
                <w:rFonts w:ascii="Times New Roman" w:hAnsi="Times New Roman" w:cs="Times New Roman"/>
                <w:noProof/>
                <w:webHidden/>
                <w:sz w:val="24"/>
                <w:szCs w:val="24"/>
              </w:rPr>
              <w:fldChar w:fldCharType="end"/>
            </w:r>
          </w:hyperlink>
        </w:p>
        <w:p w14:paraId="5F7608A0" w14:textId="2D8BCC94" w:rsidR="00E962B1" w:rsidRPr="00E962B1" w:rsidRDefault="00E962B1">
          <w:pPr>
            <w:pStyle w:val="TOC2"/>
            <w:tabs>
              <w:tab w:val="right" w:leader="dot" w:pos="9350"/>
            </w:tabs>
            <w:rPr>
              <w:rFonts w:ascii="Times New Roman" w:hAnsi="Times New Roman" w:cs="Times New Roman"/>
              <w:noProof/>
              <w:sz w:val="24"/>
              <w:szCs w:val="24"/>
            </w:rPr>
          </w:pPr>
          <w:hyperlink w:anchor="_Toc230855374" w:history="1">
            <w:r w:rsidRPr="00E962B1">
              <w:rPr>
                <w:rStyle w:val="Hyperlink"/>
                <w:rFonts w:ascii="Times New Roman" w:hAnsi="Times New Roman" w:cs="Times New Roman"/>
                <w:noProof/>
                <w:sz w:val="24"/>
                <w:szCs w:val="24"/>
              </w:rPr>
              <w:t>7. Governance, Partnerships, and Sustainability</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_Toc230855374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17</w:t>
            </w:r>
            <w:r w:rsidRPr="00E962B1">
              <w:rPr>
                <w:rFonts w:ascii="Times New Roman" w:hAnsi="Times New Roman" w:cs="Times New Roman"/>
                <w:noProof/>
                <w:webHidden/>
                <w:sz w:val="24"/>
                <w:szCs w:val="24"/>
              </w:rPr>
              <w:fldChar w:fldCharType="end"/>
            </w:r>
          </w:hyperlink>
        </w:p>
        <w:p w14:paraId="4E35C375" w14:textId="55668D11" w:rsidR="00E962B1" w:rsidRPr="00E962B1" w:rsidRDefault="00E962B1">
          <w:pPr>
            <w:pStyle w:val="TOC3"/>
            <w:tabs>
              <w:tab w:val="right" w:leader="dot" w:pos="9350"/>
            </w:tabs>
            <w:rPr>
              <w:rFonts w:ascii="Times New Roman" w:hAnsi="Times New Roman" w:cs="Times New Roman"/>
              <w:noProof/>
              <w:sz w:val="24"/>
              <w:szCs w:val="24"/>
            </w:rPr>
          </w:pPr>
          <w:hyperlink w:anchor="_Toc230855375" w:history="1">
            <w:r w:rsidRPr="00E962B1">
              <w:rPr>
                <w:rStyle w:val="Hyperlink"/>
                <w:rFonts w:ascii="Times New Roman" w:hAnsi="Times New Roman" w:cs="Times New Roman"/>
                <w:noProof/>
                <w:sz w:val="24"/>
                <w:szCs w:val="24"/>
              </w:rPr>
              <w:t>APA Governance Structure</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_Toc230855375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17</w:t>
            </w:r>
            <w:r w:rsidRPr="00E962B1">
              <w:rPr>
                <w:rFonts w:ascii="Times New Roman" w:hAnsi="Times New Roman" w:cs="Times New Roman"/>
                <w:noProof/>
                <w:webHidden/>
                <w:sz w:val="24"/>
                <w:szCs w:val="24"/>
              </w:rPr>
              <w:fldChar w:fldCharType="end"/>
            </w:r>
          </w:hyperlink>
        </w:p>
        <w:p w14:paraId="7F983777" w14:textId="318395D0" w:rsidR="00E962B1" w:rsidRPr="00E962B1" w:rsidRDefault="00E962B1">
          <w:pPr>
            <w:pStyle w:val="TOC3"/>
            <w:tabs>
              <w:tab w:val="right" w:leader="dot" w:pos="9350"/>
            </w:tabs>
            <w:rPr>
              <w:rFonts w:ascii="Times New Roman" w:hAnsi="Times New Roman" w:cs="Times New Roman"/>
              <w:noProof/>
              <w:sz w:val="24"/>
              <w:szCs w:val="24"/>
            </w:rPr>
          </w:pPr>
          <w:hyperlink w:anchor="_Toc230855376" w:history="1">
            <w:r w:rsidRPr="00E962B1">
              <w:rPr>
                <w:rStyle w:val="Hyperlink"/>
                <w:rFonts w:ascii="Times New Roman" w:hAnsi="Times New Roman" w:cs="Times New Roman"/>
                <w:noProof/>
                <w:sz w:val="24"/>
                <w:szCs w:val="24"/>
              </w:rPr>
              <w:t>Strategic Partnerships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_Toc230855376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18</w:t>
            </w:r>
            <w:r w:rsidRPr="00E962B1">
              <w:rPr>
                <w:rFonts w:ascii="Times New Roman" w:hAnsi="Times New Roman" w:cs="Times New Roman"/>
                <w:noProof/>
                <w:webHidden/>
                <w:sz w:val="24"/>
                <w:szCs w:val="24"/>
              </w:rPr>
              <w:fldChar w:fldCharType="end"/>
            </w:r>
          </w:hyperlink>
        </w:p>
        <w:p w14:paraId="0D94D9E1" w14:textId="31F85CCD" w:rsidR="00E962B1" w:rsidRPr="00E962B1" w:rsidRDefault="00E962B1">
          <w:pPr>
            <w:pStyle w:val="TOC3"/>
            <w:tabs>
              <w:tab w:val="right" w:leader="dot" w:pos="9350"/>
            </w:tabs>
            <w:rPr>
              <w:rFonts w:ascii="Times New Roman" w:hAnsi="Times New Roman" w:cs="Times New Roman"/>
              <w:noProof/>
              <w:sz w:val="24"/>
              <w:szCs w:val="24"/>
            </w:rPr>
          </w:pPr>
          <w:hyperlink w:anchor="_Toc230855377" w:history="1">
            <w:r w:rsidRPr="00E962B1">
              <w:rPr>
                <w:rStyle w:val="Hyperlink"/>
                <w:rFonts w:ascii="Times New Roman" w:hAnsi="Times New Roman" w:cs="Times New Roman"/>
                <w:noProof/>
                <w:sz w:val="24"/>
                <w:szCs w:val="24"/>
              </w:rPr>
              <w:t>Philanthropic and Foundation Support</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_Toc230855377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18</w:t>
            </w:r>
            <w:r w:rsidRPr="00E962B1">
              <w:rPr>
                <w:rFonts w:ascii="Times New Roman" w:hAnsi="Times New Roman" w:cs="Times New Roman"/>
                <w:noProof/>
                <w:webHidden/>
                <w:sz w:val="24"/>
                <w:szCs w:val="24"/>
              </w:rPr>
              <w:fldChar w:fldCharType="end"/>
            </w:r>
          </w:hyperlink>
        </w:p>
        <w:p w14:paraId="227733C7" w14:textId="29ED3E1F" w:rsidR="00E962B1" w:rsidRPr="00E962B1" w:rsidRDefault="00E962B1">
          <w:pPr>
            <w:pStyle w:val="TOC3"/>
            <w:tabs>
              <w:tab w:val="right" w:leader="dot" w:pos="9350"/>
            </w:tabs>
            <w:rPr>
              <w:rFonts w:ascii="Times New Roman" w:hAnsi="Times New Roman" w:cs="Times New Roman"/>
              <w:noProof/>
              <w:sz w:val="24"/>
              <w:szCs w:val="24"/>
            </w:rPr>
          </w:pPr>
          <w:hyperlink w:anchor="_Toc230855378" w:history="1">
            <w:r w:rsidRPr="00E962B1">
              <w:rPr>
                <w:rStyle w:val="Hyperlink"/>
                <w:rFonts w:ascii="Times New Roman" w:hAnsi="Times New Roman" w:cs="Times New Roman"/>
                <w:noProof/>
                <w:sz w:val="24"/>
                <w:szCs w:val="24"/>
              </w:rPr>
              <w:t>Global South Leadership Councils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_Toc230855378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18</w:t>
            </w:r>
            <w:r w:rsidRPr="00E962B1">
              <w:rPr>
                <w:rFonts w:ascii="Times New Roman" w:hAnsi="Times New Roman" w:cs="Times New Roman"/>
                <w:noProof/>
                <w:webHidden/>
                <w:sz w:val="24"/>
                <w:szCs w:val="24"/>
              </w:rPr>
              <w:fldChar w:fldCharType="end"/>
            </w:r>
          </w:hyperlink>
        </w:p>
        <w:p w14:paraId="520A251F" w14:textId="59A87247" w:rsidR="00E962B1" w:rsidRPr="00E962B1" w:rsidRDefault="00E962B1">
          <w:pPr>
            <w:pStyle w:val="TOC3"/>
            <w:tabs>
              <w:tab w:val="right" w:leader="dot" w:pos="9350"/>
            </w:tabs>
            <w:rPr>
              <w:rFonts w:ascii="Times New Roman" w:hAnsi="Times New Roman" w:cs="Times New Roman"/>
              <w:noProof/>
              <w:sz w:val="24"/>
              <w:szCs w:val="24"/>
            </w:rPr>
          </w:pPr>
          <w:hyperlink w:anchor="_Toc230855379" w:history="1">
            <w:r w:rsidRPr="00E962B1">
              <w:rPr>
                <w:rStyle w:val="Hyperlink"/>
                <w:rFonts w:ascii="Times New Roman" w:hAnsi="Times New Roman" w:cs="Times New Roman"/>
                <w:noProof/>
                <w:sz w:val="24"/>
                <w:szCs w:val="24"/>
              </w:rPr>
              <w:t>Evaluation and Accountability Systems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_Toc230855379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18</w:t>
            </w:r>
            <w:r w:rsidRPr="00E962B1">
              <w:rPr>
                <w:rFonts w:ascii="Times New Roman" w:hAnsi="Times New Roman" w:cs="Times New Roman"/>
                <w:noProof/>
                <w:webHidden/>
                <w:sz w:val="24"/>
                <w:szCs w:val="24"/>
              </w:rPr>
              <w:fldChar w:fldCharType="end"/>
            </w:r>
          </w:hyperlink>
        </w:p>
        <w:p w14:paraId="6A3EE935" w14:textId="3EB28302" w:rsidR="00E962B1" w:rsidRPr="00E962B1" w:rsidRDefault="00E962B1">
          <w:pPr>
            <w:pStyle w:val="TOC1"/>
            <w:tabs>
              <w:tab w:val="right" w:leader="dot" w:pos="9350"/>
            </w:tabs>
            <w:rPr>
              <w:rFonts w:ascii="Times New Roman" w:hAnsi="Times New Roman" w:cs="Times New Roman"/>
              <w:noProof/>
              <w:sz w:val="24"/>
              <w:szCs w:val="24"/>
            </w:rPr>
          </w:pPr>
          <w:hyperlink w:anchor="_Toc230855380" w:history="1">
            <w:r w:rsidRPr="00E962B1">
              <w:rPr>
                <w:rStyle w:val="Hyperlink"/>
                <w:rFonts w:ascii="Times New Roman" w:hAnsi="Times New Roman" w:cs="Times New Roman"/>
                <w:noProof/>
                <w:sz w:val="24"/>
                <w:szCs w:val="24"/>
              </w:rPr>
              <w:t>Section IV — Deliverables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_Toc230855380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19</w:t>
            </w:r>
            <w:r w:rsidRPr="00E962B1">
              <w:rPr>
                <w:rFonts w:ascii="Times New Roman" w:hAnsi="Times New Roman" w:cs="Times New Roman"/>
                <w:noProof/>
                <w:webHidden/>
                <w:sz w:val="24"/>
                <w:szCs w:val="24"/>
              </w:rPr>
              <w:fldChar w:fldCharType="end"/>
            </w:r>
          </w:hyperlink>
        </w:p>
        <w:p w14:paraId="0A857305" w14:textId="21E39294" w:rsidR="00E962B1" w:rsidRPr="00E962B1" w:rsidRDefault="00E962B1">
          <w:pPr>
            <w:pStyle w:val="TOC2"/>
            <w:tabs>
              <w:tab w:val="right" w:leader="dot" w:pos="9350"/>
            </w:tabs>
            <w:rPr>
              <w:rFonts w:ascii="Times New Roman" w:hAnsi="Times New Roman" w:cs="Times New Roman"/>
              <w:noProof/>
              <w:sz w:val="24"/>
              <w:szCs w:val="24"/>
            </w:rPr>
          </w:pPr>
          <w:hyperlink w:anchor="_Toc230855381" w:history="1">
            <w:r w:rsidRPr="00E962B1">
              <w:rPr>
                <w:rStyle w:val="Hyperlink"/>
                <w:rFonts w:ascii="Times New Roman" w:hAnsi="Times New Roman" w:cs="Times New Roman"/>
                <w:noProof/>
                <w:sz w:val="24"/>
                <w:szCs w:val="24"/>
              </w:rPr>
              <w:t>A. Full Conceptual Model of GSPU</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_Toc230855381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19</w:t>
            </w:r>
            <w:r w:rsidRPr="00E962B1">
              <w:rPr>
                <w:rFonts w:ascii="Times New Roman" w:hAnsi="Times New Roman" w:cs="Times New Roman"/>
                <w:noProof/>
                <w:webHidden/>
                <w:sz w:val="24"/>
                <w:szCs w:val="24"/>
              </w:rPr>
              <w:fldChar w:fldCharType="end"/>
            </w:r>
          </w:hyperlink>
        </w:p>
        <w:p w14:paraId="3C9A3559" w14:textId="3226699C" w:rsidR="00E962B1" w:rsidRPr="00E962B1" w:rsidRDefault="00E962B1">
          <w:pPr>
            <w:pStyle w:val="TOC2"/>
            <w:tabs>
              <w:tab w:val="right" w:leader="dot" w:pos="9350"/>
            </w:tabs>
            <w:rPr>
              <w:rFonts w:ascii="Times New Roman" w:hAnsi="Times New Roman" w:cs="Times New Roman"/>
              <w:noProof/>
              <w:sz w:val="24"/>
              <w:szCs w:val="24"/>
            </w:rPr>
          </w:pPr>
          <w:hyperlink w:anchor="_Toc230855382" w:history="1">
            <w:r w:rsidRPr="00E962B1">
              <w:rPr>
                <w:rStyle w:val="Hyperlink"/>
                <w:rFonts w:ascii="Times New Roman" w:hAnsi="Times New Roman" w:cs="Times New Roman"/>
                <w:noProof/>
                <w:sz w:val="24"/>
                <w:szCs w:val="24"/>
              </w:rPr>
              <w:t>B. Lifespan Curriculum Framework</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_Toc230855382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19</w:t>
            </w:r>
            <w:r w:rsidRPr="00E962B1">
              <w:rPr>
                <w:rFonts w:ascii="Times New Roman" w:hAnsi="Times New Roman" w:cs="Times New Roman"/>
                <w:noProof/>
                <w:webHidden/>
                <w:sz w:val="24"/>
                <w:szCs w:val="24"/>
              </w:rPr>
              <w:fldChar w:fldCharType="end"/>
            </w:r>
          </w:hyperlink>
        </w:p>
        <w:p w14:paraId="02FD6975" w14:textId="6700DF63" w:rsidR="00E962B1" w:rsidRPr="00E962B1" w:rsidRDefault="00E962B1">
          <w:pPr>
            <w:pStyle w:val="TOC2"/>
            <w:tabs>
              <w:tab w:val="right" w:leader="dot" w:pos="9350"/>
            </w:tabs>
            <w:rPr>
              <w:rFonts w:ascii="Times New Roman" w:hAnsi="Times New Roman" w:cs="Times New Roman"/>
              <w:noProof/>
              <w:sz w:val="24"/>
              <w:szCs w:val="24"/>
            </w:rPr>
          </w:pPr>
          <w:hyperlink w:anchor="_Toc230855383" w:history="1">
            <w:r w:rsidRPr="00E962B1">
              <w:rPr>
                <w:rStyle w:val="Hyperlink"/>
                <w:rFonts w:ascii="Times New Roman" w:hAnsi="Times New Roman" w:cs="Times New Roman"/>
                <w:noProof/>
                <w:sz w:val="24"/>
                <w:szCs w:val="24"/>
              </w:rPr>
              <w:t>C. Digital and AI-Enabled Learning Architecture</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_Toc230855383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19</w:t>
            </w:r>
            <w:r w:rsidRPr="00E962B1">
              <w:rPr>
                <w:rFonts w:ascii="Times New Roman" w:hAnsi="Times New Roman" w:cs="Times New Roman"/>
                <w:noProof/>
                <w:webHidden/>
                <w:sz w:val="24"/>
                <w:szCs w:val="24"/>
              </w:rPr>
              <w:fldChar w:fldCharType="end"/>
            </w:r>
          </w:hyperlink>
        </w:p>
        <w:p w14:paraId="4EC363FA" w14:textId="7660D0AD" w:rsidR="00E962B1" w:rsidRPr="00E962B1" w:rsidRDefault="00E962B1">
          <w:pPr>
            <w:pStyle w:val="TOC2"/>
            <w:tabs>
              <w:tab w:val="right" w:leader="dot" w:pos="9350"/>
            </w:tabs>
            <w:rPr>
              <w:rFonts w:ascii="Times New Roman" w:hAnsi="Times New Roman" w:cs="Times New Roman"/>
              <w:noProof/>
              <w:sz w:val="24"/>
              <w:szCs w:val="24"/>
            </w:rPr>
          </w:pPr>
          <w:hyperlink w:anchor="_Toc230855384" w:history="1">
            <w:r w:rsidRPr="00E962B1">
              <w:rPr>
                <w:rStyle w:val="Hyperlink"/>
                <w:rFonts w:ascii="Times New Roman" w:hAnsi="Times New Roman" w:cs="Times New Roman"/>
                <w:noProof/>
                <w:sz w:val="24"/>
                <w:szCs w:val="24"/>
              </w:rPr>
              <w:t>D. Workforce and Economic Mobility Strategy</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_Toc230855384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19</w:t>
            </w:r>
            <w:r w:rsidRPr="00E962B1">
              <w:rPr>
                <w:rFonts w:ascii="Times New Roman" w:hAnsi="Times New Roman" w:cs="Times New Roman"/>
                <w:noProof/>
                <w:webHidden/>
                <w:sz w:val="24"/>
                <w:szCs w:val="24"/>
              </w:rPr>
              <w:fldChar w:fldCharType="end"/>
            </w:r>
          </w:hyperlink>
        </w:p>
        <w:p w14:paraId="38DF49AF" w14:textId="59F1791C" w:rsidR="00E962B1" w:rsidRPr="00E962B1" w:rsidRDefault="00E962B1">
          <w:pPr>
            <w:pStyle w:val="TOC2"/>
            <w:tabs>
              <w:tab w:val="right" w:leader="dot" w:pos="9350"/>
            </w:tabs>
            <w:rPr>
              <w:rFonts w:ascii="Times New Roman" w:hAnsi="Times New Roman" w:cs="Times New Roman"/>
              <w:noProof/>
              <w:sz w:val="24"/>
              <w:szCs w:val="24"/>
            </w:rPr>
          </w:pPr>
          <w:hyperlink w:anchor="_Toc230855385" w:history="1">
            <w:r w:rsidRPr="00E962B1">
              <w:rPr>
                <w:rStyle w:val="Hyperlink"/>
                <w:rFonts w:ascii="Times New Roman" w:hAnsi="Times New Roman" w:cs="Times New Roman"/>
                <w:noProof/>
                <w:sz w:val="24"/>
                <w:szCs w:val="24"/>
              </w:rPr>
              <w:t>E. Violence Prevention and Resilience Ecosystem</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_Toc230855385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19</w:t>
            </w:r>
            <w:r w:rsidRPr="00E962B1">
              <w:rPr>
                <w:rFonts w:ascii="Times New Roman" w:hAnsi="Times New Roman" w:cs="Times New Roman"/>
                <w:noProof/>
                <w:webHidden/>
                <w:sz w:val="24"/>
                <w:szCs w:val="24"/>
              </w:rPr>
              <w:fldChar w:fldCharType="end"/>
            </w:r>
          </w:hyperlink>
        </w:p>
        <w:p w14:paraId="691AA393" w14:textId="2307EC5E" w:rsidR="00E962B1" w:rsidRPr="00E962B1" w:rsidRDefault="00E962B1">
          <w:pPr>
            <w:pStyle w:val="TOC2"/>
            <w:tabs>
              <w:tab w:val="right" w:leader="dot" w:pos="9350"/>
            </w:tabs>
            <w:rPr>
              <w:rFonts w:ascii="Times New Roman" w:hAnsi="Times New Roman" w:cs="Times New Roman"/>
              <w:noProof/>
              <w:sz w:val="24"/>
              <w:szCs w:val="24"/>
            </w:rPr>
          </w:pPr>
          <w:hyperlink w:anchor="_Toc230855386" w:history="1">
            <w:r w:rsidRPr="00E962B1">
              <w:rPr>
                <w:rStyle w:val="Hyperlink"/>
                <w:rFonts w:ascii="Times New Roman" w:hAnsi="Times New Roman" w:cs="Times New Roman"/>
                <w:noProof/>
                <w:sz w:val="24"/>
                <w:szCs w:val="24"/>
              </w:rPr>
              <w:t>F. Governance and Partnership Blueprint</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_Toc230855386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19</w:t>
            </w:r>
            <w:r w:rsidRPr="00E962B1">
              <w:rPr>
                <w:rFonts w:ascii="Times New Roman" w:hAnsi="Times New Roman" w:cs="Times New Roman"/>
                <w:noProof/>
                <w:webHidden/>
                <w:sz w:val="24"/>
                <w:szCs w:val="24"/>
              </w:rPr>
              <w:fldChar w:fldCharType="end"/>
            </w:r>
          </w:hyperlink>
        </w:p>
        <w:p w14:paraId="3E0238E9" w14:textId="60BEE808" w:rsidR="00E962B1" w:rsidRPr="00E962B1" w:rsidRDefault="00E962B1">
          <w:pPr>
            <w:pStyle w:val="TOC2"/>
            <w:tabs>
              <w:tab w:val="right" w:leader="dot" w:pos="9350"/>
            </w:tabs>
            <w:rPr>
              <w:rFonts w:ascii="Times New Roman" w:hAnsi="Times New Roman" w:cs="Times New Roman"/>
              <w:noProof/>
              <w:sz w:val="24"/>
              <w:szCs w:val="24"/>
            </w:rPr>
          </w:pPr>
          <w:hyperlink w:anchor="_Toc230855387" w:history="1">
            <w:r w:rsidRPr="00E962B1">
              <w:rPr>
                <w:rStyle w:val="Hyperlink"/>
                <w:rFonts w:ascii="Times New Roman" w:hAnsi="Times New Roman" w:cs="Times New Roman"/>
                <w:noProof/>
                <w:sz w:val="24"/>
                <w:szCs w:val="24"/>
              </w:rPr>
              <w:t>G. Cost Model and Sustainability Plan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_Toc230855387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20</w:t>
            </w:r>
            <w:r w:rsidRPr="00E962B1">
              <w:rPr>
                <w:rFonts w:ascii="Times New Roman" w:hAnsi="Times New Roman" w:cs="Times New Roman"/>
                <w:noProof/>
                <w:webHidden/>
                <w:sz w:val="24"/>
                <w:szCs w:val="24"/>
              </w:rPr>
              <w:fldChar w:fldCharType="end"/>
            </w:r>
          </w:hyperlink>
        </w:p>
        <w:p w14:paraId="764E1BCE" w14:textId="0523C176" w:rsidR="00E962B1" w:rsidRPr="00E962B1" w:rsidRDefault="00E962B1">
          <w:pPr>
            <w:pStyle w:val="TOC2"/>
            <w:tabs>
              <w:tab w:val="right" w:leader="dot" w:pos="9350"/>
            </w:tabs>
            <w:rPr>
              <w:rFonts w:ascii="Times New Roman" w:hAnsi="Times New Roman" w:cs="Times New Roman"/>
              <w:noProof/>
              <w:sz w:val="24"/>
              <w:szCs w:val="24"/>
            </w:rPr>
          </w:pPr>
          <w:hyperlink w:anchor="_Toc230855388" w:history="1">
            <w:r w:rsidRPr="00E962B1">
              <w:rPr>
                <w:rStyle w:val="Hyperlink"/>
                <w:rFonts w:ascii="Times New Roman" w:hAnsi="Times New Roman" w:cs="Times New Roman"/>
                <w:noProof/>
                <w:sz w:val="24"/>
                <w:szCs w:val="24"/>
              </w:rPr>
              <w:t>H. Deployment Roadmap</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_Toc230855388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20</w:t>
            </w:r>
            <w:r w:rsidRPr="00E962B1">
              <w:rPr>
                <w:rFonts w:ascii="Times New Roman" w:hAnsi="Times New Roman" w:cs="Times New Roman"/>
                <w:noProof/>
                <w:webHidden/>
                <w:sz w:val="24"/>
                <w:szCs w:val="24"/>
              </w:rPr>
              <w:fldChar w:fldCharType="end"/>
            </w:r>
          </w:hyperlink>
        </w:p>
        <w:p w14:paraId="2D8DB3E2" w14:textId="64EBC864" w:rsidR="00E962B1" w:rsidRPr="00E962B1" w:rsidRDefault="00E962B1">
          <w:pPr>
            <w:pStyle w:val="TOC1"/>
            <w:tabs>
              <w:tab w:val="right" w:leader="dot" w:pos="9350"/>
            </w:tabs>
            <w:rPr>
              <w:rFonts w:ascii="Times New Roman" w:hAnsi="Times New Roman" w:cs="Times New Roman"/>
              <w:noProof/>
              <w:sz w:val="24"/>
              <w:szCs w:val="24"/>
            </w:rPr>
          </w:pPr>
          <w:hyperlink w:anchor="_Toc230855389" w:history="1">
            <w:r w:rsidRPr="00E962B1">
              <w:rPr>
                <w:rStyle w:val="Hyperlink"/>
                <w:rFonts w:ascii="Times New Roman" w:hAnsi="Times New Roman" w:cs="Times New Roman"/>
                <w:noProof/>
                <w:sz w:val="24"/>
                <w:szCs w:val="24"/>
              </w:rPr>
              <w:t>Section V — Guiding Questions Answered</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_Toc230855389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21</w:t>
            </w:r>
            <w:r w:rsidRPr="00E962B1">
              <w:rPr>
                <w:rFonts w:ascii="Times New Roman" w:hAnsi="Times New Roman" w:cs="Times New Roman"/>
                <w:noProof/>
                <w:webHidden/>
                <w:sz w:val="24"/>
                <w:szCs w:val="24"/>
              </w:rPr>
              <w:fldChar w:fldCharType="end"/>
            </w:r>
          </w:hyperlink>
        </w:p>
        <w:p w14:paraId="303ABD4B" w14:textId="1E546271" w:rsidR="00E962B1" w:rsidRPr="00E962B1" w:rsidRDefault="00E962B1">
          <w:pPr>
            <w:pStyle w:val="TOC2"/>
            <w:tabs>
              <w:tab w:val="right" w:leader="dot" w:pos="9350"/>
            </w:tabs>
            <w:rPr>
              <w:rFonts w:ascii="Times New Roman" w:hAnsi="Times New Roman" w:cs="Times New Roman"/>
              <w:noProof/>
              <w:sz w:val="24"/>
              <w:szCs w:val="24"/>
            </w:rPr>
          </w:pPr>
          <w:hyperlink w:anchor="_Toc230855390" w:history="1">
            <w:r w:rsidRPr="00E962B1">
              <w:rPr>
                <w:rStyle w:val="Hyperlink"/>
                <w:rFonts w:ascii="Times New Roman" w:hAnsi="Times New Roman" w:cs="Times New Roman"/>
                <w:noProof/>
                <w:sz w:val="24"/>
                <w:szCs w:val="24"/>
              </w:rPr>
              <w:t>Q1. How can APA's divisions collectively build a global educational institution?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_Toc230855390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21</w:t>
            </w:r>
            <w:r w:rsidRPr="00E962B1">
              <w:rPr>
                <w:rFonts w:ascii="Times New Roman" w:hAnsi="Times New Roman" w:cs="Times New Roman"/>
                <w:noProof/>
                <w:webHidden/>
                <w:sz w:val="24"/>
                <w:szCs w:val="24"/>
              </w:rPr>
              <w:fldChar w:fldCharType="end"/>
            </w:r>
          </w:hyperlink>
        </w:p>
        <w:p w14:paraId="587CB811" w14:textId="173DE530" w:rsidR="00E962B1" w:rsidRPr="00E962B1" w:rsidRDefault="00E962B1">
          <w:pPr>
            <w:pStyle w:val="TOC2"/>
            <w:tabs>
              <w:tab w:val="right" w:leader="dot" w:pos="9350"/>
            </w:tabs>
            <w:rPr>
              <w:rFonts w:ascii="Times New Roman" w:hAnsi="Times New Roman" w:cs="Times New Roman"/>
              <w:noProof/>
              <w:sz w:val="24"/>
              <w:szCs w:val="24"/>
            </w:rPr>
          </w:pPr>
          <w:hyperlink w:anchor="_Toc230855391" w:history="1">
            <w:r w:rsidRPr="00E962B1">
              <w:rPr>
                <w:rStyle w:val="Hyperlink"/>
                <w:rFonts w:ascii="Times New Roman" w:hAnsi="Times New Roman" w:cs="Times New Roman"/>
                <w:noProof/>
                <w:sz w:val="24"/>
                <w:szCs w:val="24"/>
              </w:rPr>
              <w:t>Q2. How can psychology address poverty, violence, trauma, and inequality at scale?</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_Toc230855391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21</w:t>
            </w:r>
            <w:r w:rsidRPr="00E962B1">
              <w:rPr>
                <w:rFonts w:ascii="Times New Roman" w:hAnsi="Times New Roman" w:cs="Times New Roman"/>
                <w:noProof/>
                <w:webHidden/>
                <w:sz w:val="24"/>
                <w:szCs w:val="24"/>
              </w:rPr>
              <w:fldChar w:fldCharType="end"/>
            </w:r>
          </w:hyperlink>
        </w:p>
        <w:p w14:paraId="43AE4B81" w14:textId="365530DB" w:rsidR="00E962B1" w:rsidRPr="00E962B1" w:rsidRDefault="00E962B1">
          <w:pPr>
            <w:pStyle w:val="TOC2"/>
            <w:tabs>
              <w:tab w:val="right" w:leader="dot" w:pos="9350"/>
            </w:tabs>
            <w:rPr>
              <w:rFonts w:ascii="Times New Roman" w:hAnsi="Times New Roman" w:cs="Times New Roman"/>
              <w:noProof/>
              <w:sz w:val="24"/>
              <w:szCs w:val="24"/>
            </w:rPr>
          </w:pPr>
          <w:hyperlink w:anchor="_Toc230855392" w:history="1">
            <w:r w:rsidRPr="00E962B1">
              <w:rPr>
                <w:rStyle w:val="Hyperlink"/>
                <w:rFonts w:ascii="Times New Roman" w:hAnsi="Times New Roman" w:cs="Times New Roman"/>
                <w:noProof/>
                <w:sz w:val="24"/>
                <w:szCs w:val="24"/>
              </w:rPr>
              <w:t>Q3. How can AI be used ethically to accelerate learning and flourishing?</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_Toc230855392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21</w:t>
            </w:r>
            <w:r w:rsidRPr="00E962B1">
              <w:rPr>
                <w:rFonts w:ascii="Times New Roman" w:hAnsi="Times New Roman" w:cs="Times New Roman"/>
                <w:noProof/>
                <w:webHidden/>
                <w:sz w:val="24"/>
                <w:szCs w:val="24"/>
              </w:rPr>
              <w:fldChar w:fldCharType="end"/>
            </w:r>
          </w:hyperlink>
        </w:p>
        <w:p w14:paraId="109359D9" w14:textId="1E1798DC" w:rsidR="00E962B1" w:rsidRPr="00E962B1" w:rsidRDefault="00E962B1">
          <w:pPr>
            <w:pStyle w:val="TOC2"/>
            <w:tabs>
              <w:tab w:val="right" w:leader="dot" w:pos="9350"/>
            </w:tabs>
            <w:rPr>
              <w:rFonts w:ascii="Times New Roman" w:hAnsi="Times New Roman" w:cs="Times New Roman"/>
              <w:noProof/>
              <w:sz w:val="24"/>
              <w:szCs w:val="24"/>
            </w:rPr>
          </w:pPr>
          <w:hyperlink w:anchor="_Toc230855393" w:history="1">
            <w:r w:rsidRPr="00E962B1">
              <w:rPr>
                <w:rStyle w:val="Hyperlink"/>
                <w:rFonts w:ascii="Times New Roman" w:hAnsi="Times New Roman" w:cs="Times New Roman"/>
                <w:noProof/>
                <w:sz w:val="24"/>
                <w:szCs w:val="24"/>
              </w:rPr>
              <w:t>Q4. How can APA ensure cultural relevance across diverse Global South contexts?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_Toc230855393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21</w:t>
            </w:r>
            <w:r w:rsidRPr="00E962B1">
              <w:rPr>
                <w:rFonts w:ascii="Times New Roman" w:hAnsi="Times New Roman" w:cs="Times New Roman"/>
                <w:noProof/>
                <w:webHidden/>
                <w:sz w:val="24"/>
                <w:szCs w:val="24"/>
              </w:rPr>
              <w:fldChar w:fldCharType="end"/>
            </w:r>
          </w:hyperlink>
        </w:p>
        <w:p w14:paraId="7FEAA655" w14:textId="3909ACBD" w:rsidR="00E962B1" w:rsidRPr="00E962B1" w:rsidRDefault="00E962B1">
          <w:pPr>
            <w:pStyle w:val="TOC2"/>
            <w:tabs>
              <w:tab w:val="right" w:leader="dot" w:pos="9350"/>
            </w:tabs>
            <w:rPr>
              <w:rFonts w:ascii="Times New Roman" w:hAnsi="Times New Roman" w:cs="Times New Roman"/>
              <w:noProof/>
              <w:sz w:val="24"/>
              <w:szCs w:val="24"/>
            </w:rPr>
          </w:pPr>
          <w:hyperlink w:anchor="_Toc230855394" w:history="1">
            <w:r w:rsidRPr="00E962B1">
              <w:rPr>
                <w:rStyle w:val="Hyperlink"/>
                <w:rFonts w:ascii="Times New Roman" w:hAnsi="Times New Roman" w:cs="Times New Roman"/>
                <w:noProof/>
                <w:sz w:val="24"/>
                <w:szCs w:val="24"/>
              </w:rPr>
              <w:t>Q5. How can GSPU remain free, accessible, and sustainable?</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_Toc230855394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22</w:t>
            </w:r>
            <w:r w:rsidRPr="00E962B1">
              <w:rPr>
                <w:rFonts w:ascii="Times New Roman" w:hAnsi="Times New Roman" w:cs="Times New Roman"/>
                <w:noProof/>
                <w:webHidden/>
                <w:sz w:val="24"/>
                <w:szCs w:val="24"/>
              </w:rPr>
              <w:fldChar w:fldCharType="end"/>
            </w:r>
          </w:hyperlink>
        </w:p>
        <w:p w14:paraId="67FBF62D" w14:textId="57B7F695" w:rsidR="00E962B1" w:rsidRPr="00E962B1" w:rsidRDefault="00E962B1">
          <w:pPr>
            <w:pStyle w:val="TOC1"/>
            <w:tabs>
              <w:tab w:val="right" w:leader="dot" w:pos="9350"/>
            </w:tabs>
            <w:rPr>
              <w:rFonts w:ascii="Times New Roman" w:hAnsi="Times New Roman" w:cs="Times New Roman"/>
              <w:noProof/>
              <w:sz w:val="24"/>
              <w:szCs w:val="24"/>
            </w:rPr>
          </w:pPr>
          <w:hyperlink w:anchor="_Toc230855395" w:history="1">
            <w:r w:rsidRPr="00E962B1">
              <w:rPr>
                <w:rStyle w:val="Hyperlink"/>
                <w:rFonts w:ascii="Times New Roman" w:hAnsi="Times New Roman" w:cs="Times New Roman"/>
                <w:noProof/>
                <w:sz w:val="24"/>
                <w:szCs w:val="24"/>
              </w:rPr>
              <w:t>Section VI — Expected Impact</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_Toc230855395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23</w:t>
            </w:r>
            <w:r w:rsidRPr="00E962B1">
              <w:rPr>
                <w:rFonts w:ascii="Times New Roman" w:hAnsi="Times New Roman" w:cs="Times New Roman"/>
                <w:noProof/>
                <w:webHidden/>
                <w:sz w:val="24"/>
                <w:szCs w:val="24"/>
              </w:rPr>
              <w:fldChar w:fldCharType="end"/>
            </w:r>
          </w:hyperlink>
        </w:p>
        <w:p w14:paraId="481FFA62" w14:textId="6BE321AD" w:rsidR="00E962B1" w:rsidRPr="00E962B1" w:rsidRDefault="00E962B1">
          <w:pPr>
            <w:pStyle w:val="TOC1"/>
            <w:tabs>
              <w:tab w:val="right" w:leader="dot" w:pos="9350"/>
            </w:tabs>
            <w:rPr>
              <w:rFonts w:ascii="Times New Roman" w:hAnsi="Times New Roman" w:cs="Times New Roman"/>
              <w:noProof/>
              <w:sz w:val="24"/>
              <w:szCs w:val="24"/>
            </w:rPr>
          </w:pPr>
          <w:hyperlink w:anchor="_Toc230855396" w:history="1">
            <w:r w:rsidRPr="00E962B1">
              <w:rPr>
                <w:rStyle w:val="Hyperlink"/>
                <w:rFonts w:ascii="Times New Roman" w:hAnsi="Times New Roman" w:cs="Times New Roman"/>
                <w:noProof/>
                <w:sz w:val="24"/>
                <w:szCs w:val="24"/>
              </w:rPr>
              <w:t>Section VII — Final Instruction and Submission Pathways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_Toc230855396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25</w:t>
            </w:r>
            <w:r w:rsidRPr="00E962B1">
              <w:rPr>
                <w:rFonts w:ascii="Times New Roman" w:hAnsi="Times New Roman" w:cs="Times New Roman"/>
                <w:noProof/>
                <w:webHidden/>
                <w:sz w:val="24"/>
                <w:szCs w:val="24"/>
              </w:rPr>
              <w:fldChar w:fldCharType="end"/>
            </w:r>
          </w:hyperlink>
        </w:p>
        <w:p w14:paraId="0DD559DF" w14:textId="3E2D7EDB" w:rsidR="00E962B1" w:rsidRPr="00E962B1" w:rsidRDefault="00E962B1">
          <w:pPr>
            <w:pStyle w:val="TOC2"/>
            <w:tabs>
              <w:tab w:val="right" w:leader="dot" w:pos="9350"/>
            </w:tabs>
            <w:rPr>
              <w:rFonts w:ascii="Times New Roman" w:hAnsi="Times New Roman" w:cs="Times New Roman"/>
              <w:noProof/>
              <w:sz w:val="24"/>
              <w:szCs w:val="24"/>
            </w:rPr>
          </w:pPr>
          <w:hyperlink w:anchor="_Toc230855397" w:history="1">
            <w:r w:rsidRPr="00E962B1">
              <w:rPr>
                <w:rStyle w:val="Hyperlink"/>
                <w:rFonts w:ascii="Times New Roman" w:hAnsi="Times New Roman" w:cs="Times New Roman"/>
                <w:noProof/>
                <w:sz w:val="24"/>
                <w:szCs w:val="24"/>
              </w:rPr>
              <w:t>Submission Pathways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_Toc230855397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25</w:t>
            </w:r>
            <w:r w:rsidRPr="00E962B1">
              <w:rPr>
                <w:rFonts w:ascii="Times New Roman" w:hAnsi="Times New Roman" w:cs="Times New Roman"/>
                <w:noProof/>
                <w:webHidden/>
                <w:sz w:val="24"/>
                <w:szCs w:val="24"/>
              </w:rPr>
              <w:fldChar w:fldCharType="end"/>
            </w:r>
          </w:hyperlink>
        </w:p>
        <w:p w14:paraId="4CE57270" w14:textId="2BDBC757" w:rsidR="00E962B1" w:rsidRPr="00E962B1" w:rsidRDefault="00E962B1">
          <w:pPr>
            <w:pStyle w:val="TOC2"/>
            <w:tabs>
              <w:tab w:val="right" w:leader="dot" w:pos="9350"/>
            </w:tabs>
            <w:rPr>
              <w:rFonts w:ascii="Times New Roman" w:hAnsi="Times New Roman" w:cs="Times New Roman"/>
              <w:noProof/>
              <w:sz w:val="24"/>
              <w:szCs w:val="24"/>
            </w:rPr>
          </w:pPr>
          <w:hyperlink w:anchor="_Toc230855398" w:history="1">
            <w:r w:rsidRPr="00E962B1">
              <w:rPr>
                <w:rStyle w:val="Hyperlink"/>
                <w:rFonts w:ascii="Times New Roman" w:hAnsi="Times New Roman" w:cs="Times New Roman"/>
                <w:noProof/>
                <w:sz w:val="24"/>
                <w:szCs w:val="24"/>
              </w:rPr>
              <w:t>The Moral Charge</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_Toc230855398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25</w:t>
            </w:r>
            <w:r w:rsidRPr="00E962B1">
              <w:rPr>
                <w:rFonts w:ascii="Times New Roman" w:hAnsi="Times New Roman" w:cs="Times New Roman"/>
                <w:noProof/>
                <w:webHidden/>
                <w:sz w:val="24"/>
                <w:szCs w:val="24"/>
              </w:rPr>
              <w:fldChar w:fldCharType="end"/>
            </w:r>
          </w:hyperlink>
        </w:p>
        <w:p w14:paraId="196415E5" w14:textId="73C8F312" w:rsidR="00E962B1" w:rsidRPr="00E962B1" w:rsidRDefault="00E962B1">
          <w:pPr>
            <w:pStyle w:val="TOC1"/>
            <w:tabs>
              <w:tab w:val="right" w:leader="dot" w:pos="9350"/>
            </w:tabs>
            <w:rPr>
              <w:rFonts w:ascii="Times New Roman" w:hAnsi="Times New Roman" w:cs="Times New Roman"/>
              <w:noProof/>
              <w:sz w:val="24"/>
              <w:szCs w:val="24"/>
            </w:rPr>
          </w:pPr>
          <w:hyperlink w:anchor="_Toc230855399" w:history="1">
            <w:r w:rsidRPr="00E962B1">
              <w:rPr>
                <w:rStyle w:val="Hyperlink"/>
                <w:rFonts w:ascii="Times New Roman" w:hAnsi="Times New Roman" w:cs="Times New Roman"/>
                <w:noProof/>
                <w:sz w:val="24"/>
                <w:szCs w:val="24"/>
              </w:rPr>
              <w:t>Appendix A — APA Division Contribution Map</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_Toc230855399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27</w:t>
            </w:r>
            <w:r w:rsidRPr="00E962B1">
              <w:rPr>
                <w:rFonts w:ascii="Times New Roman" w:hAnsi="Times New Roman" w:cs="Times New Roman"/>
                <w:noProof/>
                <w:webHidden/>
                <w:sz w:val="24"/>
                <w:szCs w:val="24"/>
              </w:rPr>
              <w:fldChar w:fldCharType="end"/>
            </w:r>
          </w:hyperlink>
        </w:p>
        <w:p w14:paraId="2FA8B88D" w14:textId="5126F16E" w:rsidR="00E962B1" w:rsidRPr="00E962B1" w:rsidRDefault="00E962B1">
          <w:pPr>
            <w:pStyle w:val="TOC1"/>
            <w:tabs>
              <w:tab w:val="right" w:leader="dot" w:pos="9350"/>
            </w:tabs>
            <w:rPr>
              <w:rFonts w:ascii="Times New Roman" w:hAnsi="Times New Roman" w:cs="Times New Roman"/>
              <w:noProof/>
              <w:sz w:val="24"/>
              <w:szCs w:val="24"/>
            </w:rPr>
          </w:pPr>
          <w:hyperlink w:anchor="_Toc230855400" w:history="1">
            <w:r w:rsidRPr="00E962B1">
              <w:rPr>
                <w:rStyle w:val="Hyperlink"/>
                <w:rFonts w:ascii="Times New Roman" w:hAnsi="Times New Roman" w:cs="Times New Roman"/>
                <w:noProof/>
                <w:sz w:val="24"/>
                <w:szCs w:val="24"/>
              </w:rPr>
              <w:t>Appendix B — Research Anchors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_Toc230855400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29</w:t>
            </w:r>
            <w:r w:rsidRPr="00E962B1">
              <w:rPr>
                <w:rFonts w:ascii="Times New Roman" w:hAnsi="Times New Roman" w:cs="Times New Roman"/>
                <w:noProof/>
                <w:webHidden/>
                <w:sz w:val="24"/>
                <w:szCs w:val="24"/>
              </w:rPr>
              <w:fldChar w:fldCharType="end"/>
            </w:r>
          </w:hyperlink>
        </w:p>
        <w:p w14:paraId="76BCC233" w14:textId="185E8836" w:rsidR="00E962B1" w:rsidRPr="00E962B1" w:rsidRDefault="00E962B1">
          <w:pPr>
            <w:pStyle w:val="TOC2"/>
            <w:tabs>
              <w:tab w:val="right" w:leader="dot" w:pos="9350"/>
            </w:tabs>
            <w:rPr>
              <w:rFonts w:ascii="Times New Roman" w:hAnsi="Times New Roman" w:cs="Times New Roman"/>
              <w:noProof/>
              <w:sz w:val="24"/>
              <w:szCs w:val="24"/>
            </w:rPr>
          </w:pPr>
          <w:hyperlink w:anchor="_Toc230855401" w:history="1">
            <w:r w:rsidRPr="00E962B1">
              <w:rPr>
                <w:rStyle w:val="Hyperlink"/>
                <w:rFonts w:ascii="Times New Roman" w:hAnsi="Times New Roman" w:cs="Times New Roman"/>
                <w:noProof/>
                <w:sz w:val="24"/>
                <w:szCs w:val="24"/>
              </w:rPr>
              <w:t>Brookings Institution — Center for Universal Education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_Toc230855401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29</w:t>
            </w:r>
            <w:r w:rsidRPr="00E962B1">
              <w:rPr>
                <w:rFonts w:ascii="Times New Roman" w:hAnsi="Times New Roman" w:cs="Times New Roman"/>
                <w:noProof/>
                <w:webHidden/>
                <w:sz w:val="24"/>
                <w:szCs w:val="24"/>
              </w:rPr>
              <w:fldChar w:fldCharType="end"/>
            </w:r>
          </w:hyperlink>
        </w:p>
        <w:p w14:paraId="42731B95" w14:textId="70E47D66" w:rsidR="00E962B1" w:rsidRPr="00E962B1" w:rsidRDefault="00E962B1">
          <w:pPr>
            <w:pStyle w:val="TOC2"/>
            <w:tabs>
              <w:tab w:val="right" w:leader="dot" w:pos="9350"/>
            </w:tabs>
            <w:rPr>
              <w:rFonts w:ascii="Times New Roman" w:hAnsi="Times New Roman" w:cs="Times New Roman"/>
              <w:noProof/>
              <w:sz w:val="24"/>
              <w:szCs w:val="24"/>
            </w:rPr>
          </w:pPr>
          <w:hyperlink w:anchor="_Toc230855402" w:history="1">
            <w:r w:rsidRPr="00E962B1">
              <w:rPr>
                <w:rStyle w:val="Hyperlink"/>
                <w:rFonts w:ascii="Times New Roman" w:hAnsi="Times New Roman" w:cs="Times New Roman"/>
                <w:noProof/>
                <w:sz w:val="24"/>
                <w:szCs w:val="24"/>
              </w:rPr>
              <w:t>McKinsey Global Institute</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_Toc230855402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29</w:t>
            </w:r>
            <w:r w:rsidRPr="00E962B1">
              <w:rPr>
                <w:rFonts w:ascii="Times New Roman" w:hAnsi="Times New Roman" w:cs="Times New Roman"/>
                <w:noProof/>
                <w:webHidden/>
                <w:sz w:val="24"/>
                <w:szCs w:val="24"/>
              </w:rPr>
              <w:fldChar w:fldCharType="end"/>
            </w:r>
          </w:hyperlink>
        </w:p>
        <w:p w14:paraId="54F6031C" w14:textId="3CC2ECA8" w:rsidR="00E962B1" w:rsidRPr="00E962B1" w:rsidRDefault="00E962B1">
          <w:pPr>
            <w:pStyle w:val="TOC2"/>
            <w:tabs>
              <w:tab w:val="right" w:leader="dot" w:pos="9350"/>
            </w:tabs>
            <w:rPr>
              <w:rFonts w:ascii="Times New Roman" w:hAnsi="Times New Roman" w:cs="Times New Roman"/>
              <w:noProof/>
              <w:sz w:val="24"/>
              <w:szCs w:val="24"/>
            </w:rPr>
          </w:pPr>
          <w:hyperlink w:anchor="_Toc230855403" w:history="1">
            <w:r w:rsidRPr="00E962B1">
              <w:rPr>
                <w:rStyle w:val="Hyperlink"/>
                <w:rFonts w:ascii="Times New Roman" w:hAnsi="Times New Roman" w:cs="Times New Roman"/>
                <w:noProof/>
                <w:sz w:val="24"/>
                <w:szCs w:val="24"/>
              </w:rPr>
              <w:t>APA</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_Toc230855403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29</w:t>
            </w:r>
            <w:r w:rsidRPr="00E962B1">
              <w:rPr>
                <w:rFonts w:ascii="Times New Roman" w:hAnsi="Times New Roman" w:cs="Times New Roman"/>
                <w:noProof/>
                <w:webHidden/>
                <w:sz w:val="24"/>
                <w:szCs w:val="24"/>
              </w:rPr>
              <w:fldChar w:fldCharType="end"/>
            </w:r>
          </w:hyperlink>
        </w:p>
        <w:p w14:paraId="7CE23D28" w14:textId="4DA85C81" w:rsidR="00E962B1" w:rsidRPr="00E962B1" w:rsidRDefault="00E962B1">
          <w:pPr>
            <w:pStyle w:val="TOC2"/>
            <w:tabs>
              <w:tab w:val="right" w:leader="dot" w:pos="9350"/>
            </w:tabs>
            <w:rPr>
              <w:rFonts w:ascii="Times New Roman" w:hAnsi="Times New Roman" w:cs="Times New Roman"/>
              <w:noProof/>
              <w:sz w:val="24"/>
              <w:szCs w:val="24"/>
            </w:rPr>
          </w:pPr>
          <w:hyperlink w:anchor="_Toc230855404" w:history="1">
            <w:r w:rsidRPr="00E962B1">
              <w:rPr>
                <w:rStyle w:val="Hyperlink"/>
                <w:rFonts w:ascii="Times New Roman" w:hAnsi="Times New Roman" w:cs="Times New Roman"/>
                <w:noProof/>
                <w:sz w:val="24"/>
                <w:szCs w:val="24"/>
              </w:rPr>
              <w:t>Multilateral and Sector Research</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_Toc230855404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29</w:t>
            </w:r>
            <w:r w:rsidRPr="00E962B1">
              <w:rPr>
                <w:rFonts w:ascii="Times New Roman" w:hAnsi="Times New Roman" w:cs="Times New Roman"/>
                <w:noProof/>
                <w:webHidden/>
                <w:sz w:val="24"/>
                <w:szCs w:val="24"/>
              </w:rPr>
              <w:fldChar w:fldCharType="end"/>
            </w:r>
          </w:hyperlink>
        </w:p>
        <w:p w14:paraId="0E512EA1" w14:textId="24C328D5" w:rsidR="00E962B1" w:rsidRPr="00E962B1" w:rsidRDefault="00E962B1">
          <w:pPr>
            <w:pStyle w:val="TOC2"/>
            <w:tabs>
              <w:tab w:val="right" w:leader="dot" w:pos="9350"/>
            </w:tabs>
            <w:rPr>
              <w:rFonts w:ascii="Times New Roman" w:hAnsi="Times New Roman" w:cs="Times New Roman"/>
              <w:noProof/>
              <w:sz w:val="24"/>
              <w:szCs w:val="24"/>
            </w:rPr>
          </w:pPr>
          <w:hyperlink w:anchor="_Toc230855405" w:history="1">
            <w:r w:rsidRPr="00E962B1">
              <w:rPr>
                <w:rStyle w:val="Hyperlink"/>
                <w:rFonts w:ascii="Times New Roman" w:hAnsi="Times New Roman" w:cs="Times New Roman"/>
                <w:noProof/>
                <w:sz w:val="24"/>
                <w:szCs w:val="24"/>
              </w:rPr>
              <w:t>Moral and Theological Anchors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_Toc230855405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30</w:t>
            </w:r>
            <w:r w:rsidRPr="00E962B1">
              <w:rPr>
                <w:rFonts w:ascii="Times New Roman" w:hAnsi="Times New Roman" w:cs="Times New Roman"/>
                <w:noProof/>
                <w:webHidden/>
                <w:sz w:val="24"/>
                <w:szCs w:val="24"/>
              </w:rPr>
              <w:fldChar w:fldCharType="end"/>
            </w:r>
          </w:hyperlink>
        </w:p>
        <w:p w14:paraId="5B769D25" w14:textId="67FD5EA9" w:rsidR="00E962B1" w:rsidRPr="00E962B1" w:rsidRDefault="00E962B1">
          <w:pPr>
            <w:pStyle w:val="TOC1"/>
            <w:tabs>
              <w:tab w:val="right" w:leader="dot" w:pos="9350"/>
            </w:tabs>
            <w:rPr>
              <w:rFonts w:ascii="Times New Roman" w:hAnsi="Times New Roman" w:cs="Times New Roman"/>
              <w:noProof/>
              <w:sz w:val="24"/>
              <w:szCs w:val="24"/>
            </w:rPr>
          </w:pPr>
          <w:hyperlink w:anchor="_Toc230855406" w:history="1">
            <w:r w:rsidRPr="00E962B1">
              <w:rPr>
                <w:rStyle w:val="Hyperlink"/>
                <w:rFonts w:ascii="Times New Roman" w:hAnsi="Times New Roman" w:cs="Times New Roman"/>
                <w:noProof/>
                <w:sz w:val="24"/>
                <w:szCs w:val="24"/>
              </w:rPr>
              <w:t>Appendix C — Five-Year Phased Deployment Roadmap</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_Toc230855406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31</w:t>
            </w:r>
            <w:r w:rsidRPr="00E962B1">
              <w:rPr>
                <w:rFonts w:ascii="Times New Roman" w:hAnsi="Times New Roman" w:cs="Times New Roman"/>
                <w:noProof/>
                <w:webHidden/>
                <w:sz w:val="24"/>
                <w:szCs w:val="24"/>
              </w:rPr>
              <w:fldChar w:fldCharType="end"/>
            </w:r>
          </w:hyperlink>
        </w:p>
        <w:p w14:paraId="7077794B" w14:textId="7EA57507" w:rsidR="00E962B1" w:rsidRPr="00E962B1" w:rsidRDefault="00E962B1">
          <w:pPr>
            <w:pStyle w:val="TOC2"/>
            <w:tabs>
              <w:tab w:val="right" w:leader="dot" w:pos="9350"/>
            </w:tabs>
            <w:rPr>
              <w:rFonts w:ascii="Times New Roman" w:hAnsi="Times New Roman" w:cs="Times New Roman"/>
              <w:noProof/>
              <w:sz w:val="24"/>
              <w:szCs w:val="24"/>
            </w:rPr>
          </w:pPr>
          <w:hyperlink w:anchor="_Toc230855407" w:history="1">
            <w:r w:rsidRPr="00E962B1">
              <w:rPr>
                <w:rStyle w:val="Hyperlink"/>
                <w:rFonts w:ascii="Times New Roman" w:hAnsi="Times New Roman" w:cs="Times New Roman"/>
                <w:noProof/>
                <w:sz w:val="24"/>
                <w:szCs w:val="24"/>
              </w:rPr>
              <w:t>Year 1 — Foundation and Charter</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_Toc230855407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31</w:t>
            </w:r>
            <w:r w:rsidRPr="00E962B1">
              <w:rPr>
                <w:rFonts w:ascii="Times New Roman" w:hAnsi="Times New Roman" w:cs="Times New Roman"/>
                <w:noProof/>
                <w:webHidden/>
                <w:sz w:val="24"/>
                <w:szCs w:val="24"/>
              </w:rPr>
              <w:fldChar w:fldCharType="end"/>
            </w:r>
          </w:hyperlink>
        </w:p>
        <w:p w14:paraId="32751ED1" w14:textId="65394272" w:rsidR="00E962B1" w:rsidRPr="00E962B1" w:rsidRDefault="00E962B1">
          <w:pPr>
            <w:pStyle w:val="TOC2"/>
            <w:tabs>
              <w:tab w:val="right" w:leader="dot" w:pos="9350"/>
            </w:tabs>
            <w:rPr>
              <w:rFonts w:ascii="Times New Roman" w:hAnsi="Times New Roman" w:cs="Times New Roman"/>
              <w:noProof/>
              <w:sz w:val="24"/>
              <w:szCs w:val="24"/>
            </w:rPr>
          </w:pPr>
          <w:hyperlink w:anchor="_Toc230855408" w:history="1">
            <w:r w:rsidRPr="00E962B1">
              <w:rPr>
                <w:rStyle w:val="Hyperlink"/>
                <w:rFonts w:ascii="Times New Roman" w:hAnsi="Times New Roman" w:cs="Times New Roman"/>
                <w:noProof/>
                <w:sz w:val="24"/>
                <w:szCs w:val="24"/>
              </w:rPr>
              <w:t>Year 2 — Design and Co-Design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_Toc230855408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31</w:t>
            </w:r>
            <w:r w:rsidRPr="00E962B1">
              <w:rPr>
                <w:rFonts w:ascii="Times New Roman" w:hAnsi="Times New Roman" w:cs="Times New Roman"/>
                <w:noProof/>
                <w:webHidden/>
                <w:sz w:val="24"/>
                <w:szCs w:val="24"/>
              </w:rPr>
              <w:fldChar w:fldCharType="end"/>
            </w:r>
          </w:hyperlink>
        </w:p>
        <w:p w14:paraId="522C1968" w14:textId="6638BC19" w:rsidR="00E962B1" w:rsidRPr="00E962B1" w:rsidRDefault="00E962B1">
          <w:pPr>
            <w:pStyle w:val="TOC2"/>
            <w:tabs>
              <w:tab w:val="right" w:leader="dot" w:pos="9350"/>
            </w:tabs>
            <w:rPr>
              <w:rFonts w:ascii="Times New Roman" w:hAnsi="Times New Roman" w:cs="Times New Roman"/>
              <w:noProof/>
              <w:sz w:val="24"/>
              <w:szCs w:val="24"/>
            </w:rPr>
          </w:pPr>
          <w:hyperlink w:anchor="_Toc230855409" w:history="1">
            <w:r w:rsidRPr="00E962B1">
              <w:rPr>
                <w:rStyle w:val="Hyperlink"/>
                <w:rFonts w:ascii="Times New Roman" w:hAnsi="Times New Roman" w:cs="Times New Roman"/>
                <w:noProof/>
                <w:sz w:val="24"/>
                <w:szCs w:val="24"/>
              </w:rPr>
              <w:t>Year 3 — Pilot Launch</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_Toc230855409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31</w:t>
            </w:r>
            <w:r w:rsidRPr="00E962B1">
              <w:rPr>
                <w:rFonts w:ascii="Times New Roman" w:hAnsi="Times New Roman" w:cs="Times New Roman"/>
                <w:noProof/>
                <w:webHidden/>
                <w:sz w:val="24"/>
                <w:szCs w:val="24"/>
              </w:rPr>
              <w:fldChar w:fldCharType="end"/>
            </w:r>
          </w:hyperlink>
        </w:p>
        <w:p w14:paraId="00D790B0" w14:textId="554C27C9" w:rsidR="00E962B1" w:rsidRPr="00E962B1" w:rsidRDefault="00E962B1">
          <w:pPr>
            <w:pStyle w:val="TOC2"/>
            <w:tabs>
              <w:tab w:val="right" w:leader="dot" w:pos="9350"/>
            </w:tabs>
            <w:rPr>
              <w:rFonts w:ascii="Times New Roman" w:hAnsi="Times New Roman" w:cs="Times New Roman"/>
              <w:noProof/>
              <w:sz w:val="24"/>
              <w:szCs w:val="24"/>
            </w:rPr>
          </w:pPr>
          <w:hyperlink w:anchor="_Toc230855410" w:history="1">
            <w:r w:rsidRPr="00E962B1">
              <w:rPr>
                <w:rStyle w:val="Hyperlink"/>
                <w:rFonts w:ascii="Times New Roman" w:hAnsi="Times New Roman" w:cs="Times New Roman"/>
                <w:noProof/>
                <w:sz w:val="24"/>
                <w:szCs w:val="24"/>
              </w:rPr>
              <w:t>Year 4 — Expansion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_Toc230855410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31</w:t>
            </w:r>
            <w:r w:rsidRPr="00E962B1">
              <w:rPr>
                <w:rFonts w:ascii="Times New Roman" w:hAnsi="Times New Roman" w:cs="Times New Roman"/>
                <w:noProof/>
                <w:webHidden/>
                <w:sz w:val="24"/>
                <w:szCs w:val="24"/>
              </w:rPr>
              <w:fldChar w:fldCharType="end"/>
            </w:r>
          </w:hyperlink>
        </w:p>
        <w:p w14:paraId="68D6649C" w14:textId="27DE81B0" w:rsidR="00E962B1" w:rsidRPr="00E962B1" w:rsidRDefault="00E962B1">
          <w:pPr>
            <w:pStyle w:val="TOC2"/>
            <w:tabs>
              <w:tab w:val="right" w:leader="dot" w:pos="9350"/>
            </w:tabs>
            <w:rPr>
              <w:rFonts w:ascii="Times New Roman" w:hAnsi="Times New Roman" w:cs="Times New Roman"/>
              <w:noProof/>
              <w:sz w:val="24"/>
              <w:szCs w:val="24"/>
            </w:rPr>
          </w:pPr>
          <w:hyperlink w:anchor="_Toc230855411" w:history="1">
            <w:r w:rsidRPr="00E962B1">
              <w:rPr>
                <w:rStyle w:val="Hyperlink"/>
                <w:rFonts w:ascii="Times New Roman" w:hAnsi="Times New Roman" w:cs="Times New Roman"/>
                <w:noProof/>
                <w:sz w:val="24"/>
                <w:szCs w:val="24"/>
              </w:rPr>
              <w:t>Year 5 — Consolidation and Replication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_Toc230855411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32</w:t>
            </w:r>
            <w:r w:rsidRPr="00E962B1">
              <w:rPr>
                <w:rFonts w:ascii="Times New Roman" w:hAnsi="Times New Roman" w:cs="Times New Roman"/>
                <w:noProof/>
                <w:webHidden/>
                <w:sz w:val="24"/>
                <w:szCs w:val="24"/>
              </w:rPr>
              <w:fldChar w:fldCharType="end"/>
            </w:r>
          </w:hyperlink>
        </w:p>
        <w:p w14:paraId="03DEA91E" w14:textId="18DFAF5C" w:rsidR="00E962B1" w:rsidRPr="00E962B1" w:rsidRDefault="00E962B1">
          <w:pPr>
            <w:pStyle w:val="TOC1"/>
            <w:tabs>
              <w:tab w:val="right" w:leader="dot" w:pos="9350"/>
            </w:tabs>
            <w:rPr>
              <w:rFonts w:ascii="Times New Roman" w:hAnsi="Times New Roman" w:cs="Times New Roman"/>
              <w:noProof/>
              <w:sz w:val="24"/>
              <w:szCs w:val="24"/>
            </w:rPr>
          </w:pPr>
          <w:hyperlink w:anchor="_Toc230855412" w:history="1">
            <w:r w:rsidRPr="00E962B1">
              <w:rPr>
                <w:rStyle w:val="Hyperlink"/>
                <w:rFonts w:ascii="Times New Roman" w:hAnsi="Times New Roman" w:cs="Times New Roman"/>
                <w:noProof/>
                <w:sz w:val="24"/>
                <w:szCs w:val="24"/>
              </w:rPr>
              <w:t>Appendix D — Indicative Cost Model and Sustainability Plan</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_Toc230855412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33</w:t>
            </w:r>
            <w:r w:rsidRPr="00E962B1">
              <w:rPr>
                <w:rFonts w:ascii="Times New Roman" w:hAnsi="Times New Roman" w:cs="Times New Roman"/>
                <w:noProof/>
                <w:webHidden/>
                <w:sz w:val="24"/>
                <w:szCs w:val="24"/>
              </w:rPr>
              <w:fldChar w:fldCharType="end"/>
            </w:r>
          </w:hyperlink>
        </w:p>
        <w:p w14:paraId="100A86D1" w14:textId="23062E51" w:rsidR="00E962B1" w:rsidRPr="00E962B1" w:rsidRDefault="00E962B1">
          <w:pPr>
            <w:pStyle w:val="TOC2"/>
            <w:tabs>
              <w:tab w:val="right" w:leader="dot" w:pos="9350"/>
            </w:tabs>
            <w:rPr>
              <w:rFonts w:ascii="Times New Roman" w:hAnsi="Times New Roman" w:cs="Times New Roman"/>
              <w:noProof/>
              <w:sz w:val="24"/>
              <w:szCs w:val="24"/>
            </w:rPr>
          </w:pPr>
          <w:hyperlink w:anchor="_Toc230855413" w:history="1">
            <w:r w:rsidRPr="00E962B1">
              <w:rPr>
                <w:rStyle w:val="Hyperlink"/>
                <w:rFonts w:ascii="Times New Roman" w:hAnsi="Times New Roman" w:cs="Times New Roman"/>
                <w:noProof/>
                <w:sz w:val="24"/>
                <w:szCs w:val="24"/>
              </w:rPr>
              <w:t>D.1 Indicative Cost Structure (Year 5 Steady State)</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_Toc230855413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33</w:t>
            </w:r>
            <w:r w:rsidRPr="00E962B1">
              <w:rPr>
                <w:rFonts w:ascii="Times New Roman" w:hAnsi="Times New Roman" w:cs="Times New Roman"/>
                <w:noProof/>
                <w:webHidden/>
                <w:sz w:val="24"/>
                <w:szCs w:val="24"/>
              </w:rPr>
              <w:fldChar w:fldCharType="end"/>
            </w:r>
          </w:hyperlink>
        </w:p>
        <w:p w14:paraId="7EE2CC20" w14:textId="09B17314" w:rsidR="00E962B1" w:rsidRPr="00E962B1" w:rsidRDefault="00E962B1">
          <w:pPr>
            <w:pStyle w:val="TOC2"/>
            <w:tabs>
              <w:tab w:val="right" w:leader="dot" w:pos="9350"/>
            </w:tabs>
            <w:rPr>
              <w:rFonts w:ascii="Times New Roman" w:hAnsi="Times New Roman" w:cs="Times New Roman"/>
              <w:noProof/>
              <w:sz w:val="24"/>
              <w:szCs w:val="24"/>
            </w:rPr>
          </w:pPr>
          <w:hyperlink w:anchor="_Toc230855414" w:history="1">
            <w:r w:rsidRPr="00E962B1">
              <w:rPr>
                <w:rStyle w:val="Hyperlink"/>
                <w:rFonts w:ascii="Times New Roman" w:hAnsi="Times New Roman" w:cs="Times New Roman"/>
                <w:noProof/>
                <w:sz w:val="24"/>
                <w:szCs w:val="24"/>
              </w:rPr>
              <w:t>D.2 Per-Learner Cost Targets</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_Toc230855414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33</w:t>
            </w:r>
            <w:r w:rsidRPr="00E962B1">
              <w:rPr>
                <w:rFonts w:ascii="Times New Roman" w:hAnsi="Times New Roman" w:cs="Times New Roman"/>
                <w:noProof/>
                <w:webHidden/>
                <w:sz w:val="24"/>
                <w:szCs w:val="24"/>
              </w:rPr>
              <w:fldChar w:fldCharType="end"/>
            </w:r>
          </w:hyperlink>
        </w:p>
        <w:p w14:paraId="5DBDDD69" w14:textId="2FC55CB9" w:rsidR="00E962B1" w:rsidRPr="00E962B1" w:rsidRDefault="00E962B1">
          <w:pPr>
            <w:pStyle w:val="TOC2"/>
            <w:tabs>
              <w:tab w:val="right" w:leader="dot" w:pos="9350"/>
            </w:tabs>
            <w:rPr>
              <w:rFonts w:ascii="Times New Roman" w:hAnsi="Times New Roman" w:cs="Times New Roman"/>
              <w:noProof/>
              <w:sz w:val="24"/>
              <w:szCs w:val="24"/>
            </w:rPr>
          </w:pPr>
          <w:hyperlink w:anchor="_Toc230855415" w:history="1">
            <w:r w:rsidRPr="00E962B1">
              <w:rPr>
                <w:rStyle w:val="Hyperlink"/>
                <w:rFonts w:ascii="Times New Roman" w:hAnsi="Times New Roman" w:cs="Times New Roman"/>
                <w:noProof/>
                <w:sz w:val="24"/>
                <w:szCs w:val="24"/>
              </w:rPr>
              <w:t>D.3 Four-Stream Revenue Model</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_Toc230855415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33</w:t>
            </w:r>
            <w:r w:rsidRPr="00E962B1">
              <w:rPr>
                <w:rFonts w:ascii="Times New Roman" w:hAnsi="Times New Roman" w:cs="Times New Roman"/>
                <w:noProof/>
                <w:webHidden/>
                <w:sz w:val="24"/>
                <w:szCs w:val="24"/>
              </w:rPr>
              <w:fldChar w:fldCharType="end"/>
            </w:r>
          </w:hyperlink>
        </w:p>
        <w:p w14:paraId="57E3F3AA" w14:textId="56BC20D8" w:rsidR="00E962B1" w:rsidRPr="00E962B1" w:rsidRDefault="00E962B1">
          <w:pPr>
            <w:pStyle w:val="TOC2"/>
            <w:tabs>
              <w:tab w:val="right" w:leader="dot" w:pos="9350"/>
            </w:tabs>
            <w:rPr>
              <w:rFonts w:ascii="Times New Roman" w:hAnsi="Times New Roman" w:cs="Times New Roman"/>
              <w:noProof/>
              <w:sz w:val="24"/>
              <w:szCs w:val="24"/>
            </w:rPr>
          </w:pPr>
          <w:hyperlink w:anchor="_Toc230855416" w:history="1">
            <w:r w:rsidRPr="00E962B1">
              <w:rPr>
                <w:rStyle w:val="Hyperlink"/>
                <w:rFonts w:ascii="Times New Roman" w:hAnsi="Times New Roman" w:cs="Times New Roman"/>
                <w:noProof/>
                <w:sz w:val="24"/>
                <w:szCs w:val="24"/>
              </w:rPr>
              <w:t>D.4 The Inviolable Commitment</w:t>
            </w:r>
            <w:r w:rsidRPr="00E962B1">
              <w:rPr>
                <w:rFonts w:ascii="Times New Roman" w:hAnsi="Times New Roman" w:cs="Times New Roman"/>
                <w:noProof/>
                <w:webHidden/>
                <w:sz w:val="24"/>
                <w:szCs w:val="24"/>
              </w:rPr>
              <w:tab/>
            </w:r>
            <w:r w:rsidRPr="00E962B1">
              <w:rPr>
                <w:rFonts w:ascii="Times New Roman" w:hAnsi="Times New Roman" w:cs="Times New Roman"/>
                <w:noProof/>
                <w:webHidden/>
                <w:sz w:val="24"/>
                <w:szCs w:val="24"/>
              </w:rPr>
              <w:fldChar w:fldCharType="begin"/>
            </w:r>
            <w:r w:rsidRPr="00E962B1">
              <w:rPr>
                <w:rFonts w:ascii="Times New Roman" w:hAnsi="Times New Roman" w:cs="Times New Roman"/>
                <w:noProof/>
                <w:webHidden/>
                <w:sz w:val="24"/>
                <w:szCs w:val="24"/>
              </w:rPr>
              <w:instrText xml:space="preserve"> PAGEREF _Toc230855416 \h </w:instrText>
            </w:r>
            <w:r w:rsidRPr="00E962B1">
              <w:rPr>
                <w:rFonts w:ascii="Times New Roman" w:hAnsi="Times New Roman" w:cs="Times New Roman"/>
                <w:noProof/>
                <w:webHidden/>
                <w:sz w:val="24"/>
                <w:szCs w:val="24"/>
              </w:rPr>
            </w:r>
            <w:r w:rsidRPr="00E962B1">
              <w:rPr>
                <w:rFonts w:ascii="Times New Roman" w:hAnsi="Times New Roman" w:cs="Times New Roman"/>
                <w:noProof/>
                <w:webHidden/>
                <w:sz w:val="24"/>
                <w:szCs w:val="24"/>
              </w:rPr>
              <w:fldChar w:fldCharType="separate"/>
            </w:r>
            <w:r w:rsidRPr="00E962B1">
              <w:rPr>
                <w:rFonts w:ascii="Times New Roman" w:hAnsi="Times New Roman" w:cs="Times New Roman"/>
                <w:noProof/>
                <w:webHidden/>
                <w:sz w:val="24"/>
                <w:szCs w:val="24"/>
              </w:rPr>
              <w:t>34</w:t>
            </w:r>
            <w:r w:rsidRPr="00E962B1">
              <w:rPr>
                <w:rFonts w:ascii="Times New Roman" w:hAnsi="Times New Roman" w:cs="Times New Roman"/>
                <w:noProof/>
                <w:webHidden/>
                <w:sz w:val="24"/>
                <w:szCs w:val="24"/>
              </w:rPr>
              <w:fldChar w:fldCharType="end"/>
            </w:r>
          </w:hyperlink>
        </w:p>
        <w:p w14:paraId="4896F987" w14:textId="0A44E832" w:rsidR="00E962B1" w:rsidRPr="00E962B1" w:rsidRDefault="00E962B1">
          <w:pPr>
            <w:rPr>
              <w:rFonts w:ascii="Times New Roman" w:hAnsi="Times New Roman" w:cs="Times New Roman"/>
              <w:sz w:val="24"/>
              <w:szCs w:val="24"/>
            </w:rPr>
          </w:pPr>
          <w:r w:rsidRPr="00E962B1">
            <w:rPr>
              <w:rFonts w:ascii="Times New Roman" w:hAnsi="Times New Roman" w:cs="Times New Roman"/>
              <w:b/>
              <w:bCs/>
              <w:noProof/>
              <w:sz w:val="24"/>
              <w:szCs w:val="24"/>
            </w:rPr>
            <w:fldChar w:fldCharType="end"/>
          </w:r>
        </w:p>
      </w:sdtContent>
    </w:sdt>
    <w:p w14:paraId="00CFB5E5"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sz w:val="24"/>
          <w:szCs w:val="24"/>
        </w:rPr>
        <w:br w:type="page"/>
      </w:r>
    </w:p>
    <w:p w14:paraId="3B81CB70" w14:textId="77777777" w:rsidR="00080AEE" w:rsidRPr="00E962B1" w:rsidRDefault="00000000">
      <w:pPr>
        <w:pStyle w:val="Heading1"/>
        <w:rPr>
          <w:rFonts w:ascii="Times New Roman" w:hAnsi="Times New Roman" w:cs="Times New Roman"/>
          <w:color w:val="auto"/>
          <w:sz w:val="24"/>
          <w:szCs w:val="24"/>
        </w:rPr>
      </w:pPr>
      <w:bookmarkStart w:id="0" w:name="_Toc230855318"/>
      <w:r w:rsidRPr="00E962B1">
        <w:rPr>
          <w:rFonts w:ascii="Times New Roman" w:hAnsi="Times New Roman" w:cs="Times New Roman"/>
          <w:color w:val="auto"/>
          <w:sz w:val="24"/>
          <w:szCs w:val="24"/>
        </w:rPr>
        <w:lastRenderedPageBreak/>
        <w:t>Executive Summary</w:t>
      </w:r>
      <w:bookmarkEnd w:id="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80AEE" w:rsidRPr="00E962B1" w14:paraId="5A6AE42E" w14:textId="77777777">
        <w:tc>
          <w:tcPr>
            <w:tcW w:w="9360" w:type="dxa"/>
            <w:tcBorders>
              <w:top w:val="single" w:sz="16" w:space="0" w:color="1F3864"/>
            </w:tcBorders>
            <w:shd w:val="clear" w:color="auto" w:fill="D9E2F3"/>
            <w:tcMar>
              <w:top w:w="200" w:type="dxa"/>
              <w:left w:w="240" w:type="dxa"/>
              <w:bottom w:w="200" w:type="dxa"/>
              <w:right w:w="240" w:type="dxa"/>
            </w:tcMar>
          </w:tcPr>
          <w:p w14:paraId="7D6658D5" w14:textId="77777777" w:rsidR="00080AEE" w:rsidRPr="00E962B1" w:rsidRDefault="00000000">
            <w:pPr>
              <w:spacing w:line="300" w:lineRule="auto"/>
              <w:rPr>
                <w:rFonts w:ascii="Times New Roman" w:hAnsi="Times New Roman" w:cs="Times New Roman"/>
                <w:sz w:val="24"/>
                <w:szCs w:val="24"/>
              </w:rPr>
            </w:pPr>
            <w:r w:rsidRPr="00E962B1">
              <w:rPr>
                <w:rFonts w:ascii="Times New Roman" w:hAnsi="Times New Roman" w:cs="Times New Roman"/>
                <w:i/>
                <w:iCs/>
                <w:sz w:val="24"/>
                <w:szCs w:val="24"/>
              </w:rPr>
              <w:t>"Human dignity is not negotiable, even in a technological age. AI must remain a tool, not a substitute for human judgment." — Pope Leo XIV, Magnifica Humanitas (2026)</w:t>
            </w:r>
          </w:p>
        </w:tc>
      </w:tr>
    </w:tbl>
    <w:p w14:paraId="51C09BD7" w14:textId="77777777" w:rsidR="00080AEE" w:rsidRPr="00E962B1" w:rsidRDefault="00080AEE">
      <w:pPr>
        <w:spacing w:after="200"/>
        <w:rPr>
          <w:rFonts w:ascii="Times New Roman" w:hAnsi="Times New Roman" w:cs="Times New Roman"/>
          <w:sz w:val="24"/>
          <w:szCs w:val="24"/>
        </w:rPr>
      </w:pPr>
    </w:p>
    <w:p w14:paraId="65276CDB"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The world is at a civilizational inflection point. Artificial intelligence is advancing faster than humanity's moral, psychological, and educational formation. The OECD has confirmed a 23.1 percent contraction in official development assistance in 2025 — the largest annual decline on record — with UNESCO projecting aid to education will fall by one-quarter by 2027 and UNICEF cautioning that funding cuts could push six million more children out of school. Simultaneously, McKinsey Global Institute estimates that generative AI could automate work activities currently absorbing up to 30 percent of hours worked across global economies by 2030, with the steepest displacement risks concentrated among low-wage workers in the Global South. Pope Leo XIV's first encyclical, Magnifica Humanitas, has named this moment for what it is: a crisis of human identity, agency, and moral formation.</w:t>
      </w:r>
    </w:p>
    <w:p w14:paraId="34880106"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The American Psychological Association is uniquely positioned to respond. With more than 157,000 members, 54 divisions, and the world's most concentrated body of psychological science, APA possesses the intellectual capital, the convening authority, and the moral standing to lead the construction of a new institution: the Global South Psychological University (GSPU).</w:t>
      </w:r>
    </w:p>
    <w:p w14:paraId="609C197F"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 is proposed as a free, lifespan-spanning, AI-enabled, culturally grounded educational system serving learners from the prenatal period through adult life — across the Global South and within underserved U.S. communities. It integrates psychological science, moral intelligence, trauma-informed pedagogy, violence prevention, economic mobility, and digital equity into a single coherent ecosystem.</w:t>
      </w:r>
    </w:p>
    <w:p w14:paraId="5F8B0091"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This proposal demonstrates how APA's divisional expertise — developmental, school, counseling, community, peace, trauma, media, international, and cultural psychology — can be orchestrated into a coordinated curriculum architecture; how research from the McKinsey Global Institute on the future of work, AI adoption, and digital learning can ground its workforce strategy; and how the Brookings Institution's Center for Universal Education, under the leadership of Rebecca Winthrop, can inform its pedagogical models, teacher development, and policy frameworks.</w:t>
      </w:r>
    </w:p>
    <w:p w14:paraId="72A195F0"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 is not a credentialing scheme appended to an existing university system. It is a new kind of institution — psychologically anchored, ethically formed, technologically literate, and globally distributed — designed to answer a single question: in the age of AI, what does it mean to become fully human?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80AEE" w:rsidRPr="00E962B1" w14:paraId="330D7883" w14:textId="77777777">
        <w:tc>
          <w:tcPr>
            <w:tcW w:w="9360" w:type="dxa"/>
            <w:tcBorders>
              <w:top w:val="single" w:sz="16" w:space="0" w:color="1F3864"/>
            </w:tcBorders>
            <w:shd w:val="clear" w:color="auto" w:fill="FFF8E1"/>
            <w:tcMar>
              <w:top w:w="200" w:type="dxa"/>
              <w:left w:w="240" w:type="dxa"/>
              <w:bottom w:w="200" w:type="dxa"/>
              <w:right w:w="240" w:type="dxa"/>
            </w:tcMar>
          </w:tcPr>
          <w:p w14:paraId="3C01FB2B" w14:textId="77777777" w:rsidR="00080AEE" w:rsidRPr="00E962B1" w:rsidRDefault="00000000">
            <w:pPr>
              <w:spacing w:line="300" w:lineRule="auto"/>
              <w:rPr>
                <w:rFonts w:ascii="Times New Roman" w:hAnsi="Times New Roman" w:cs="Times New Roman"/>
                <w:sz w:val="24"/>
                <w:szCs w:val="24"/>
              </w:rPr>
            </w:pPr>
            <w:r w:rsidRPr="00E962B1">
              <w:rPr>
                <w:rFonts w:ascii="Times New Roman" w:hAnsi="Times New Roman" w:cs="Times New Roman"/>
                <w:i/>
                <w:iCs/>
                <w:sz w:val="24"/>
                <w:szCs w:val="24"/>
              </w:rPr>
              <w:lastRenderedPageBreak/>
              <w:t>Value proposition to APA: GSPU positions the American Psychological Association as the world's leading scientific and moral authority on human development in the AI era — extending APA's mission from advancing psychology as a science and profession to advancing humanity itself.</w:t>
            </w:r>
          </w:p>
        </w:tc>
      </w:tr>
    </w:tbl>
    <w:p w14:paraId="26D515E7"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sz w:val="24"/>
          <w:szCs w:val="24"/>
        </w:rPr>
        <w:br w:type="page"/>
      </w:r>
    </w:p>
    <w:p w14:paraId="57B6105D" w14:textId="082BD650" w:rsidR="00080AEE" w:rsidRPr="00E962B1" w:rsidRDefault="003839DA">
      <w:pPr>
        <w:pStyle w:val="Heading1"/>
        <w:rPr>
          <w:rFonts w:ascii="Times New Roman" w:hAnsi="Times New Roman" w:cs="Times New Roman"/>
          <w:color w:val="auto"/>
          <w:sz w:val="24"/>
          <w:szCs w:val="24"/>
        </w:rPr>
      </w:pPr>
      <w:bookmarkStart w:id="1" w:name="_Toc230855319"/>
      <w:r w:rsidRPr="00E962B1">
        <w:rPr>
          <w:rFonts w:ascii="Times New Roman" w:hAnsi="Times New Roman" w:cs="Times New Roman"/>
          <w:color w:val="auto"/>
          <w:sz w:val="24"/>
          <w:szCs w:val="24"/>
        </w:rPr>
        <w:lastRenderedPageBreak/>
        <w:t>SECTION I — PURPOSE OF THE PROPOSAL</w:t>
      </w:r>
      <w:bookmarkEnd w:id="1"/>
    </w:p>
    <w:p w14:paraId="7E9EAAA1"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This proposal demonstrates APA's divisional, training and pedagogical expertise as the scientific and institutional foundation on which a global system of human formation — designed for the age of artificial intelligence — can credibly be built.</w:t>
      </w:r>
    </w:p>
    <w:p w14:paraId="2804E371"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This proposal calls upon the American Psychological Association to design, build, and deploy a free, globally accessible, lifespan-spanning educational system — the Global South Psychological University (GSPU) — that integrates seven domains of human formation into a single coherent institution.</w:t>
      </w:r>
    </w:p>
    <w:p w14:paraId="5E9630C1" w14:textId="77777777" w:rsidR="00080AEE" w:rsidRPr="00E962B1" w:rsidRDefault="00000000">
      <w:pPr>
        <w:pStyle w:val="Heading3"/>
        <w:rPr>
          <w:rFonts w:ascii="Times New Roman" w:hAnsi="Times New Roman" w:cs="Times New Roman"/>
          <w:color w:val="auto"/>
        </w:rPr>
      </w:pPr>
      <w:bookmarkStart w:id="2" w:name="_Toc230855320"/>
      <w:r w:rsidRPr="00E962B1">
        <w:rPr>
          <w:rFonts w:ascii="Times New Roman" w:hAnsi="Times New Roman" w:cs="Times New Roman"/>
          <w:color w:val="auto"/>
        </w:rPr>
        <w:t>1.1 What GSPU Integrates</w:t>
      </w:r>
      <w:bookmarkEnd w:id="2"/>
    </w:p>
    <w:p w14:paraId="42D939A0"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Prenatal, early childhood, K–12, vocational, higher education, and adult lifelong learning</w:t>
      </w:r>
    </w:p>
    <w:p w14:paraId="22847CFA"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Psychology-based curricula grounded in the expertise of APA divisions</w:t>
      </w:r>
    </w:p>
    <w:p w14:paraId="4FBB5218"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Evidence-based approaches to violence prevention, trauma recovery, resilience, and flourishing</w:t>
      </w:r>
    </w:p>
    <w:p w14:paraId="6049434D"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Digital, hybrid, and AI-enabled learning models built for low-bandwidth and offline-first contexts</w:t>
      </w:r>
    </w:p>
    <w:p w14:paraId="75A7BFFB"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Culturally grounded, community-centered pedagogy co-designed with local educators</w:t>
      </w:r>
    </w:p>
    <w:p w14:paraId="3F7CE650"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Economic mobility and workforce development pathways aligned with the AI-augmented economy</w:t>
      </w:r>
    </w:p>
    <w:p w14:paraId="359C54B8"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Scalable delivery architecture across the Global South and underserved U.S. communities</w:t>
      </w:r>
    </w:p>
    <w:p w14:paraId="496ADF86" w14:textId="77777777" w:rsidR="00080AEE" w:rsidRPr="00E962B1" w:rsidRDefault="00000000">
      <w:pPr>
        <w:pStyle w:val="Heading3"/>
        <w:rPr>
          <w:rFonts w:ascii="Times New Roman" w:hAnsi="Times New Roman" w:cs="Times New Roman"/>
          <w:color w:val="auto"/>
        </w:rPr>
      </w:pPr>
      <w:bookmarkStart w:id="3" w:name="_Toc230855321"/>
      <w:r w:rsidRPr="00E962B1">
        <w:rPr>
          <w:rFonts w:ascii="Times New Roman" w:hAnsi="Times New Roman" w:cs="Times New Roman"/>
          <w:color w:val="auto"/>
        </w:rPr>
        <w:t>1.2 Why This Proposal, Why Now</w:t>
      </w:r>
      <w:bookmarkEnd w:id="3"/>
    </w:p>
    <w:p w14:paraId="240DF8DD"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Three convergent realities compel action.</w:t>
      </w:r>
    </w:p>
    <w:p w14:paraId="47110050"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First, the financing landscape for global education has collapsed. The OECD's 2025 figures show official development assistance falling at the steepest rate on record, with the United States alone accounting for 75 percent of the decrease. The Inter-agency Network for Education in Emergencies reports that over one-quarter of international education organizations have absorbed budget cuts of 41 percent or higher. The European Training Foundation projects significant setbacks to progress on Sustainable Development Goal 4. Direct support to learners has been hit hardest.</w:t>
      </w:r>
    </w:p>
    <w:p w14:paraId="7245E895"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 xml:space="preserve">Second, the technological landscape is being rewritten in real time. Generative AI is reshaping labor markets, identity formation, civic discourse, and developmental trajectories — particularly for children and young adults. The Brookings Institution's research on the post-2030 education agenda, conducted across six continents, finds that respondents see foundational learning, teacher </w:t>
      </w:r>
      <w:r w:rsidRPr="00E962B1">
        <w:rPr>
          <w:rFonts w:ascii="Times New Roman" w:hAnsi="Times New Roman" w:cs="Times New Roman"/>
          <w:sz w:val="24"/>
          <w:szCs w:val="24"/>
        </w:rPr>
        <w:lastRenderedPageBreak/>
        <w:t>training, and workforce development as the most pressing issues in 2026, with EdTech and generative AI projected to dominate the post-2030 horizon.</w:t>
      </w:r>
    </w:p>
    <w:p w14:paraId="7EF88F11"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Third, a clarifying moral voice has entered the conversation. Pope Leo XIV's encyclical Magnifica Humanitas — the first papal teaching letter in history to treat artificial intelligence as a civilizational threat to human identity itself — has named the deeper stakes: dignity, agency, relationality, conscience. The Pope's warning that technology is advancing faster than humanity's moral formation is not a theological footnote. It is, as the encyclical was framed when presented alongside AI researcher Christopher Olah, an emergency.</w:t>
      </w:r>
    </w:p>
    <w:p w14:paraId="20957198" w14:textId="77777777" w:rsidR="00080AEE" w:rsidRPr="00E962B1" w:rsidRDefault="00000000">
      <w:pPr>
        <w:pStyle w:val="Heading3"/>
        <w:rPr>
          <w:rFonts w:ascii="Times New Roman" w:hAnsi="Times New Roman" w:cs="Times New Roman"/>
          <w:color w:val="auto"/>
        </w:rPr>
      </w:pPr>
      <w:bookmarkStart w:id="4" w:name="_Toc230855322"/>
      <w:r w:rsidRPr="00E962B1">
        <w:rPr>
          <w:rFonts w:ascii="Times New Roman" w:hAnsi="Times New Roman" w:cs="Times New Roman"/>
          <w:color w:val="auto"/>
        </w:rPr>
        <w:t>1.3 The Question Behind the Question</w:t>
      </w:r>
      <w:bookmarkEnd w:id="4"/>
    </w:p>
    <w:p w14:paraId="203395C9"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The proposal does not ask whether the Global South needs more schools. It asks a deeper question: what kind of human formation is required to flourish in an age when algorithms shape attention, when identity is increasingly outsourced to predictive systems, when work is being automated, and when traditional aid is collapsing? Psychology — the scientific study of mind, behavior, and human development — is the discipline most directly equipped to answer.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80AEE" w:rsidRPr="00E962B1" w14:paraId="5CFC4513" w14:textId="77777777">
        <w:tc>
          <w:tcPr>
            <w:tcW w:w="9360" w:type="dxa"/>
            <w:tcBorders>
              <w:top w:val="single" w:sz="16" w:space="0" w:color="1F3864"/>
            </w:tcBorders>
            <w:shd w:val="clear" w:color="auto" w:fill="D9E2F3"/>
            <w:tcMar>
              <w:top w:w="200" w:type="dxa"/>
              <w:left w:w="240" w:type="dxa"/>
              <w:bottom w:w="200" w:type="dxa"/>
              <w:right w:w="240" w:type="dxa"/>
            </w:tcMar>
          </w:tcPr>
          <w:p w14:paraId="7605F105" w14:textId="77777777" w:rsidR="00080AEE" w:rsidRPr="00E962B1" w:rsidRDefault="00000000">
            <w:pPr>
              <w:spacing w:line="300" w:lineRule="auto"/>
              <w:rPr>
                <w:rFonts w:ascii="Times New Roman" w:hAnsi="Times New Roman" w:cs="Times New Roman"/>
                <w:sz w:val="24"/>
                <w:szCs w:val="24"/>
              </w:rPr>
            </w:pPr>
            <w:r w:rsidRPr="00E962B1">
              <w:rPr>
                <w:rFonts w:ascii="Times New Roman" w:hAnsi="Times New Roman" w:cs="Times New Roman"/>
                <w:i/>
                <w:iCs/>
                <w:sz w:val="24"/>
                <w:szCs w:val="24"/>
              </w:rPr>
              <w:t>GSPU's purpose is not to replicate existing universities. It is to construct, for the first time, an institution where psychological science, moral intelligence, cultural humility, and AI literacy are not electives but the architecture itself.</w:t>
            </w:r>
          </w:p>
        </w:tc>
      </w:tr>
    </w:tbl>
    <w:p w14:paraId="54F2D845"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sz w:val="24"/>
          <w:szCs w:val="24"/>
        </w:rPr>
        <w:br w:type="page"/>
      </w:r>
    </w:p>
    <w:p w14:paraId="035FBE44" w14:textId="362A64BA" w:rsidR="00080AEE" w:rsidRPr="00E962B1" w:rsidRDefault="003839DA">
      <w:pPr>
        <w:pStyle w:val="Heading1"/>
        <w:rPr>
          <w:rFonts w:ascii="Times New Roman" w:hAnsi="Times New Roman" w:cs="Times New Roman"/>
          <w:color w:val="auto"/>
          <w:sz w:val="24"/>
          <w:szCs w:val="24"/>
        </w:rPr>
      </w:pPr>
      <w:bookmarkStart w:id="5" w:name="_Toc230855323"/>
      <w:r w:rsidRPr="00E962B1">
        <w:rPr>
          <w:rFonts w:ascii="Times New Roman" w:hAnsi="Times New Roman" w:cs="Times New Roman"/>
          <w:color w:val="auto"/>
          <w:sz w:val="24"/>
          <w:szCs w:val="24"/>
        </w:rPr>
        <w:lastRenderedPageBreak/>
        <w:t>SECTION II — REQUIRED FOUNDATIONS</w:t>
      </w:r>
      <w:bookmarkEnd w:id="5"/>
    </w:p>
    <w:p w14:paraId="0B12D919"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The intellectual foundations of GSPU rest on three pillars: the divisional expertise of the American Psychological Association, the empirical and labor-market research of the McKinsey Global Institute, and the global education scholarship of the Brookings Institution. Together they constitute the scientific, economic, and pedagogical evidence base on which the institution is built.</w:t>
      </w:r>
    </w:p>
    <w:p w14:paraId="6D1F55DE" w14:textId="77777777" w:rsidR="00080AEE" w:rsidRPr="00E962B1" w:rsidRDefault="00000000">
      <w:pPr>
        <w:pStyle w:val="Heading2"/>
        <w:rPr>
          <w:rFonts w:ascii="Times New Roman" w:hAnsi="Times New Roman" w:cs="Times New Roman"/>
          <w:color w:val="auto"/>
          <w:sz w:val="24"/>
          <w:szCs w:val="24"/>
        </w:rPr>
      </w:pPr>
      <w:bookmarkStart w:id="6" w:name="_Toc230855324"/>
      <w:r w:rsidRPr="00E962B1">
        <w:rPr>
          <w:rFonts w:ascii="Times New Roman" w:hAnsi="Times New Roman" w:cs="Times New Roman"/>
          <w:color w:val="auto"/>
          <w:sz w:val="24"/>
          <w:szCs w:val="24"/>
        </w:rPr>
        <w:t>A. APA Divisions</w:t>
      </w:r>
      <w:bookmarkEnd w:id="6"/>
    </w:p>
    <w:p w14:paraId="662E11EB"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 is not a project for one division. It is a coordinated mobilization of APA's intellectual community. The following sixteen divisions form the curricular and research backbone of the institution; additional divisions will contribute through topical councils.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3510"/>
        <w:gridCol w:w="3510"/>
      </w:tblGrid>
      <w:tr w:rsidR="00080AEE" w:rsidRPr="00E962B1" w14:paraId="55A873B9" w14:textId="77777777">
        <w:trPr>
          <w:tblHeader/>
        </w:trPr>
        <w:tc>
          <w:tcPr>
            <w:tcW w:w="234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10725059"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Division</w:t>
            </w:r>
          </w:p>
        </w:tc>
        <w:tc>
          <w:tcPr>
            <w:tcW w:w="351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0C810FFF"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Domain</w:t>
            </w:r>
          </w:p>
        </w:tc>
        <w:tc>
          <w:tcPr>
            <w:tcW w:w="351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4E4F5CD0"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Role in GSPU</w:t>
            </w:r>
          </w:p>
        </w:tc>
      </w:tr>
      <w:tr w:rsidR="00080AEE" w:rsidRPr="00E962B1" w14:paraId="2A53694E"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A6C6A15"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7</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C2E745A"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Developmental Psychology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D32A0E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Prenatal–early childhood curriculum; lifespan developmental architecture</w:t>
            </w:r>
          </w:p>
        </w:tc>
      </w:tr>
      <w:tr w:rsidR="00080AEE" w:rsidRPr="00E962B1" w14:paraId="4C58A94E"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CFB8F54"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8</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9B679FC"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Personality and Social Psychology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7284AD"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Identity formation, social cognition, AI-mediated self</w:t>
            </w:r>
          </w:p>
        </w:tc>
      </w:tr>
      <w:tr w:rsidR="00080AEE" w:rsidRPr="00E962B1" w14:paraId="541E6925"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063E19E"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9</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2D31A6E"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SPSSI — Social Issues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7A9B1FF"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Inequality, social justice frameworks, policy translation</w:t>
            </w:r>
          </w:p>
        </w:tc>
      </w:tr>
      <w:tr w:rsidR="00080AEE" w:rsidRPr="00E962B1" w14:paraId="4A28D112"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DB496DF"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16</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40CA81B"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School Psychology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499C509"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K–12 design, learning assessment, school-based mental health</w:t>
            </w:r>
          </w:p>
        </w:tc>
      </w:tr>
      <w:tr w:rsidR="00080AEE" w:rsidRPr="00E962B1" w14:paraId="3EB53865"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AE98179"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17</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B18C1F2"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Counseling Psychology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FD5233A"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Counselor training, mental health pathways, career counseling</w:t>
            </w:r>
          </w:p>
        </w:tc>
      </w:tr>
      <w:tr w:rsidR="00080AEE" w:rsidRPr="00E962B1" w14:paraId="7FA9050E"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94149BE"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18</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8B6C9B3"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Public Service Psychology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764C36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Public-sector delivery, government partnerships</w:t>
            </w:r>
          </w:p>
        </w:tc>
      </w:tr>
      <w:tr w:rsidR="00080AEE" w:rsidRPr="00E962B1" w14:paraId="46D739AD"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233E499"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27</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BD57475"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Community Psychology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6E19327"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Community-based participatory design, local empowerment</w:t>
            </w:r>
          </w:p>
        </w:tc>
      </w:tr>
      <w:tr w:rsidR="00080AEE" w:rsidRPr="00E962B1" w14:paraId="1F7AA46B"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9CC7B1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35</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49AE1A5"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Psychology of Women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4CF4AF1"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Gender equity, women's leadership, GBV prevention</w:t>
            </w:r>
          </w:p>
        </w:tc>
      </w:tr>
      <w:tr w:rsidR="00080AEE" w:rsidRPr="00E962B1" w14:paraId="31643B76"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F025E6F"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36</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8ED9FB0"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Religion and Spirituality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F141B33"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Moral formation, meaning-making, dialogue across traditions</w:t>
            </w:r>
          </w:p>
        </w:tc>
      </w:tr>
      <w:tr w:rsidR="00080AEE" w:rsidRPr="00E962B1" w14:paraId="48F4F8FE"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D49DFBA"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lastRenderedPageBreak/>
              <w:t>Div. 37</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618D5CF"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Child and Family Policy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1CF4E20"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Family-strengthening interventions, child protection policy</w:t>
            </w:r>
          </w:p>
        </w:tc>
      </w:tr>
      <w:tr w:rsidR="00080AEE" w:rsidRPr="00E962B1" w14:paraId="3926B8AD"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900FA2B"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44</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58A31EB"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Sexual Orientation and Gender Diversity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1A9C63C"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Inclusion, identity safety, anti-stigma curricula</w:t>
            </w:r>
          </w:p>
        </w:tc>
      </w:tr>
      <w:tr w:rsidR="00080AEE" w:rsidRPr="00E962B1" w14:paraId="35AEB303"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D878643"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45</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33681C4"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Culture, Ethnicity, and Race</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D1D3CB5"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Cultural adaptation, Indigenous knowledge integration</w:t>
            </w:r>
          </w:p>
        </w:tc>
      </w:tr>
      <w:tr w:rsidR="00080AEE" w:rsidRPr="00E962B1" w14:paraId="18B32449"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A1649F8"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46</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420545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Media Psychology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7502549"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Digital literacy, AI media ethics, attention discipline</w:t>
            </w:r>
          </w:p>
        </w:tc>
      </w:tr>
      <w:tr w:rsidR="00080AEE" w:rsidRPr="00E962B1" w14:paraId="2786AB29"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B83B1ED"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48</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64DADC8"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Peace Psychology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D10C5F3"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Conflict transformation, violence interruption, reconciliation</w:t>
            </w:r>
          </w:p>
        </w:tc>
      </w:tr>
      <w:tr w:rsidR="00080AEE" w:rsidRPr="00E962B1" w14:paraId="28131F6D"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460F9FD"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52</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76364A8"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International Psychology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B1963B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Cross-cultural research, global partnerships, ethics</w:t>
            </w:r>
          </w:p>
        </w:tc>
      </w:tr>
      <w:tr w:rsidR="00080AEE" w:rsidRPr="00E962B1" w14:paraId="4445BC07"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0A95811"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56</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BA431E1"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Trauma Psychology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1A7D4C"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Trauma-informed pedagogy, recovery ecosystems, complex trauma</w:t>
            </w:r>
          </w:p>
        </w:tc>
      </w:tr>
    </w:tbl>
    <w:p w14:paraId="424B3634" w14:textId="77777777" w:rsidR="00080AEE" w:rsidRPr="00E962B1" w:rsidRDefault="00080AEE">
      <w:pPr>
        <w:spacing w:after="200"/>
        <w:rPr>
          <w:rFonts w:ascii="Times New Roman" w:hAnsi="Times New Roman" w:cs="Times New Roman"/>
          <w:sz w:val="24"/>
          <w:szCs w:val="24"/>
        </w:rPr>
      </w:pPr>
    </w:p>
    <w:p w14:paraId="5A6B44AD"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Each division will be invited to nominate a Faculty Fellow to a GSPU Curriculum Council. Faculty Fellows will own the integrity of their domain's curricular contributions and serve as the bridge between APA scientific consensus and field-level deployment. A standing Council of Indigenous and Global South Scholars — convened separately and with formal veto authority on cultural adaptation matters — will sit alongside the Faculty Fellows to ensure that divisional expertise is contextualized rather than transplanted.</w:t>
      </w:r>
    </w:p>
    <w:p w14:paraId="60368E3E" w14:textId="77777777" w:rsidR="00080AEE" w:rsidRPr="00E962B1" w:rsidRDefault="00000000">
      <w:pPr>
        <w:pStyle w:val="Heading2"/>
        <w:rPr>
          <w:rFonts w:ascii="Times New Roman" w:hAnsi="Times New Roman" w:cs="Times New Roman"/>
          <w:color w:val="auto"/>
          <w:sz w:val="24"/>
          <w:szCs w:val="24"/>
        </w:rPr>
      </w:pPr>
      <w:bookmarkStart w:id="7" w:name="_Toc230855325"/>
      <w:r w:rsidRPr="00E962B1">
        <w:rPr>
          <w:rFonts w:ascii="Times New Roman" w:hAnsi="Times New Roman" w:cs="Times New Roman"/>
          <w:color w:val="auto"/>
          <w:sz w:val="24"/>
          <w:szCs w:val="24"/>
        </w:rPr>
        <w:t>B. McKinsey Global Institute (MGI) Research</w:t>
      </w:r>
      <w:bookmarkEnd w:id="7"/>
    </w:p>
    <w:p w14:paraId="27FBC1DB"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MGI's body of work provides the empirical foundation for GSPU's workforce, technology, and economic-mobility strategy. The proposal draws on five MGI research streams.</w:t>
      </w:r>
    </w:p>
    <w:p w14:paraId="0048C687" w14:textId="77777777" w:rsidR="00080AEE" w:rsidRPr="00E962B1" w:rsidRDefault="00000000">
      <w:pPr>
        <w:pStyle w:val="Heading3"/>
        <w:rPr>
          <w:rFonts w:ascii="Times New Roman" w:hAnsi="Times New Roman" w:cs="Times New Roman"/>
          <w:color w:val="auto"/>
        </w:rPr>
      </w:pPr>
      <w:bookmarkStart w:id="8" w:name="_Toc230855326"/>
      <w:r w:rsidRPr="00E962B1">
        <w:rPr>
          <w:rFonts w:ascii="Times New Roman" w:hAnsi="Times New Roman" w:cs="Times New Roman"/>
          <w:color w:val="auto"/>
        </w:rPr>
        <w:t>1. Future of Work and Skills Gaps</w:t>
      </w:r>
      <w:bookmarkEnd w:id="8"/>
    </w:p>
    <w:p w14:paraId="02F4E5F7"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 xml:space="preserve">MGI's analyses of generative AI's impact on labor markets project significant displacement of routine cognitive work alongside accelerated demand for higher-order skills — critical thinking, emotional intelligence, ethical judgment, creative problem-solving, and human-AI collaboration. </w:t>
      </w:r>
      <w:r w:rsidRPr="00E962B1">
        <w:rPr>
          <w:rFonts w:ascii="Times New Roman" w:hAnsi="Times New Roman" w:cs="Times New Roman"/>
          <w:sz w:val="24"/>
          <w:szCs w:val="24"/>
        </w:rPr>
        <w:lastRenderedPageBreak/>
        <w:t>GSPU's vocational and adult-learning tracks are explicitly designed to build these higher-order capabilities, with psychology as their scientific anchor.</w:t>
      </w:r>
    </w:p>
    <w:p w14:paraId="0826DBB3" w14:textId="77777777" w:rsidR="00080AEE" w:rsidRPr="00E962B1" w:rsidRDefault="00000000">
      <w:pPr>
        <w:pStyle w:val="Heading3"/>
        <w:rPr>
          <w:rFonts w:ascii="Times New Roman" w:hAnsi="Times New Roman" w:cs="Times New Roman"/>
          <w:color w:val="auto"/>
        </w:rPr>
      </w:pPr>
      <w:bookmarkStart w:id="9" w:name="_Toc230855327"/>
      <w:r w:rsidRPr="00E962B1">
        <w:rPr>
          <w:rFonts w:ascii="Times New Roman" w:hAnsi="Times New Roman" w:cs="Times New Roman"/>
          <w:color w:val="auto"/>
        </w:rPr>
        <w:t>2. AI and Automation in Emerging Economies</w:t>
      </w:r>
      <w:bookmarkEnd w:id="9"/>
    </w:p>
    <w:p w14:paraId="55C70EE6"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MGI research consistently finds that emerging economies face an asymmetric AI risk: lower digital infrastructure, higher concentration in automatable sectors, and weaker safety nets. GSPU's response is not to slow technology adoption but to accelerate moral, psychological, and adaptive readiness — building what we term the human substrate that AI cannot replace.</w:t>
      </w:r>
    </w:p>
    <w:p w14:paraId="50935FF0" w14:textId="77777777" w:rsidR="00080AEE" w:rsidRPr="00E962B1" w:rsidRDefault="00000000">
      <w:pPr>
        <w:pStyle w:val="Heading3"/>
        <w:rPr>
          <w:rFonts w:ascii="Times New Roman" w:hAnsi="Times New Roman" w:cs="Times New Roman"/>
          <w:color w:val="auto"/>
        </w:rPr>
      </w:pPr>
      <w:bookmarkStart w:id="10" w:name="_Toc230855328"/>
      <w:r w:rsidRPr="00E962B1">
        <w:rPr>
          <w:rFonts w:ascii="Times New Roman" w:hAnsi="Times New Roman" w:cs="Times New Roman"/>
          <w:color w:val="auto"/>
        </w:rPr>
        <w:t>3. Digital Learning Acceleration</w:t>
      </w:r>
      <w:bookmarkEnd w:id="10"/>
    </w:p>
    <w:p w14:paraId="40D45C32"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MGI's research on higher education students' preferences in online learning shows that learners want personalization, applied skills, flexibility, and human connection — not lectures-on-video. GSPU's instructional design adopts this learner-centered evidence base: short-cycle competency modules, AI tutoring layered onto human mentorship, project-based assessment, and explicit attention to social-emotional learning.</w:t>
      </w:r>
    </w:p>
    <w:p w14:paraId="2DE1B41F" w14:textId="77777777" w:rsidR="00080AEE" w:rsidRPr="00E962B1" w:rsidRDefault="00000000">
      <w:pPr>
        <w:pStyle w:val="Heading3"/>
        <w:rPr>
          <w:rFonts w:ascii="Times New Roman" w:hAnsi="Times New Roman" w:cs="Times New Roman"/>
          <w:color w:val="auto"/>
        </w:rPr>
      </w:pPr>
      <w:bookmarkStart w:id="11" w:name="_Toc230855329"/>
      <w:r w:rsidRPr="00E962B1">
        <w:rPr>
          <w:rFonts w:ascii="Times New Roman" w:hAnsi="Times New Roman" w:cs="Times New Roman"/>
          <w:color w:val="auto"/>
        </w:rPr>
        <w:t>4. Economic Mobility and Productivity</w:t>
      </w:r>
      <w:bookmarkEnd w:id="11"/>
    </w:p>
    <w:p w14:paraId="46C7C774"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MGI's productivity research underscores that human capital — not capital deepening alone — drives sustained economic mobility in emerging economies. GSPU is therefore designed not only as an educational institution but as a productivity infrastructure: education that translates directly into livelihoods, entrepreneurship, and community wealth.</w:t>
      </w:r>
    </w:p>
    <w:p w14:paraId="793B7DD6" w14:textId="77777777" w:rsidR="00080AEE" w:rsidRPr="00E962B1" w:rsidRDefault="00000000">
      <w:pPr>
        <w:pStyle w:val="Heading3"/>
        <w:rPr>
          <w:rFonts w:ascii="Times New Roman" w:hAnsi="Times New Roman" w:cs="Times New Roman"/>
          <w:color w:val="auto"/>
        </w:rPr>
      </w:pPr>
      <w:bookmarkStart w:id="12" w:name="_Toc230855330"/>
      <w:r w:rsidRPr="00E962B1">
        <w:rPr>
          <w:rFonts w:ascii="Times New Roman" w:hAnsi="Times New Roman" w:cs="Times New Roman"/>
          <w:color w:val="auto"/>
        </w:rPr>
        <w:t>5. Education-to-Employment Pipelines</w:t>
      </w:r>
      <w:bookmarkEnd w:id="12"/>
    </w:p>
    <w:p w14:paraId="7A576CA1"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MGI's prior work on closing the global skills gap identifies the persistent mismatch between what young people learn and what employers need. GSPU's micro-credential architecture, employer partnerships, and apprenticeship pathways are calibrated to close this gap region by region.</w:t>
      </w:r>
    </w:p>
    <w:p w14:paraId="06EF604A" w14:textId="77777777" w:rsidR="00080AEE" w:rsidRPr="00E962B1" w:rsidRDefault="00000000">
      <w:pPr>
        <w:pStyle w:val="Heading2"/>
        <w:rPr>
          <w:rFonts w:ascii="Times New Roman" w:hAnsi="Times New Roman" w:cs="Times New Roman"/>
          <w:color w:val="auto"/>
          <w:sz w:val="24"/>
          <w:szCs w:val="24"/>
        </w:rPr>
      </w:pPr>
      <w:bookmarkStart w:id="13" w:name="_Toc230855331"/>
      <w:r w:rsidRPr="00E962B1">
        <w:rPr>
          <w:rFonts w:ascii="Times New Roman" w:hAnsi="Times New Roman" w:cs="Times New Roman"/>
          <w:color w:val="auto"/>
          <w:sz w:val="24"/>
          <w:szCs w:val="24"/>
        </w:rPr>
        <w:t>C. Brookings Institution Research</w:t>
      </w:r>
      <w:bookmarkEnd w:id="13"/>
    </w:p>
    <w:p w14:paraId="284DBDD7"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The Brookings Institution's Center for Universal Education — under the leadership of Rebecca Winthrop and her colleagues — provides the global pedagogical scholarship that grounds GSPU's educational design.</w:t>
      </w:r>
    </w:p>
    <w:p w14:paraId="4978BB78" w14:textId="77777777" w:rsidR="00080AEE" w:rsidRPr="00E962B1" w:rsidRDefault="00000000">
      <w:pPr>
        <w:pStyle w:val="Heading3"/>
        <w:rPr>
          <w:rFonts w:ascii="Times New Roman" w:hAnsi="Times New Roman" w:cs="Times New Roman"/>
          <w:color w:val="auto"/>
        </w:rPr>
      </w:pPr>
      <w:bookmarkStart w:id="14" w:name="_Toc230855332"/>
      <w:r w:rsidRPr="00E962B1">
        <w:rPr>
          <w:rFonts w:ascii="Times New Roman" w:hAnsi="Times New Roman" w:cs="Times New Roman"/>
          <w:color w:val="auto"/>
        </w:rPr>
        <w:t>1. Reimagining the Global Education Agenda</w:t>
      </w:r>
      <w:bookmarkEnd w:id="14"/>
    </w:p>
    <w:p w14:paraId="37BCC6AE"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 xml:space="preserve">Brookings' six-continent inquiry into what the education community wants from the post-2030 agenda is foundational to this proposal. Respondents articulated education's purposes as developing academic and life skills, liberating societies from inequities, promoting economic </w:t>
      </w:r>
      <w:r w:rsidRPr="00E962B1">
        <w:rPr>
          <w:rFonts w:ascii="Times New Roman" w:hAnsi="Times New Roman" w:cs="Times New Roman"/>
          <w:sz w:val="24"/>
          <w:szCs w:val="24"/>
        </w:rPr>
        <w:lastRenderedPageBreak/>
        <w:t>growth, and advancing the holistic flourishing of children. GSPU explicitly adopts all four purposes — refusing the false choice between economic and human-development framings.</w:t>
      </w:r>
    </w:p>
    <w:p w14:paraId="601EE41D" w14:textId="77777777" w:rsidR="00080AEE" w:rsidRPr="00E962B1" w:rsidRDefault="00000000">
      <w:pPr>
        <w:pStyle w:val="Heading3"/>
        <w:rPr>
          <w:rFonts w:ascii="Times New Roman" w:hAnsi="Times New Roman" w:cs="Times New Roman"/>
          <w:color w:val="auto"/>
        </w:rPr>
      </w:pPr>
      <w:bookmarkStart w:id="15" w:name="_Toc230855333"/>
      <w:r w:rsidRPr="00E962B1">
        <w:rPr>
          <w:rFonts w:ascii="Times New Roman" w:hAnsi="Times New Roman" w:cs="Times New Roman"/>
          <w:color w:val="auto"/>
        </w:rPr>
        <w:t>2. Education Systems in Low-Resource Environments</w:t>
      </w:r>
      <w:bookmarkEnd w:id="15"/>
    </w:p>
    <w:p w14:paraId="1C2223C0"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Brookings' scholarship on scaling quality education in low-resource environments informs GSPU's offline-first design, community-based teacher training, and emphasis on family and community as the primary learning ecosystem.</w:t>
      </w:r>
    </w:p>
    <w:p w14:paraId="64C22FD9" w14:textId="77777777" w:rsidR="00080AEE" w:rsidRPr="00E962B1" w:rsidRDefault="00000000">
      <w:pPr>
        <w:pStyle w:val="Heading3"/>
        <w:rPr>
          <w:rFonts w:ascii="Times New Roman" w:hAnsi="Times New Roman" w:cs="Times New Roman"/>
          <w:color w:val="auto"/>
        </w:rPr>
      </w:pPr>
      <w:bookmarkStart w:id="16" w:name="_Toc230855334"/>
      <w:r w:rsidRPr="00E962B1">
        <w:rPr>
          <w:rFonts w:ascii="Times New Roman" w:hAnsi="Times New Roman" w:cs="Times New Roman"/>
          <w:color w:val="auto"/>
        </w:rPr>
        <w:t>3. Early Childhood Development</w:t>
      </w:r>
      <w:bookmarkEnd w:id="16"/>
    </w:p>
    <w:p w14:paraId="08B29364"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Brookings' work on early childhood development establishes the return-on-investment case for GSPU's prenatal-through-age-five tier, which integrates maternal mental health, parental coaching, and home-based developmental support.</w:t>
      </w:r>
    </w:p>
    <w:p w14:paraId="45CD2AF6" w14:textId="77777777" w:rsidR="00080AEE" w:rsidRPr="00E962B1" w:rsidRDefault="00000000">
      <w:pPr>
        <w:pStyle w:val="Heading3"/>
        <w:rPr>
          <w:rFonts w:ascii="Times New Roman" w:hAnsi="Times New Roman" w:cs="Times New Roman"/>
          <w:color w:val="auto"/>
        </w:rPr>
      </w:pPr>
      <w:bookmarkStart w:id="17" w:name="_Toc230855335"/>
      <w:r w:rsidRPr="00E962B1">
        <w:rPr>
          <w:rFonts w:ascii="Times New Roman" w:hAnsi="Times New Roman" w:cs="Times New Roman"/>
          <w:color w:val="auto"/>
        </w:rPr>
        <w:t>4. Social Mobility and Inequality</w:t>
      </w:r>
      <w:bookmarkEnd w:id="17"/>
    </w:p>
    <w:p w14:paraId="6AF5EBB8"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Brookings' inequality research grounds GSPU's economic-mobility strategy and its emphasis on intergenerational lift — not just individual credentialing.</w:t>
      </w:r>
    </w:p>
    <w:p w14:paraId="7760CF34" w14:textId="77777777" w:rsidR="00080AEE" w:rsidRPr="00E962B1" w:rsidRDefault="00000000">
      <w:pPr>
        <w:pStyle w:val="Heading3"/>
        <w:rPr>
          <w:rFonts w:ascii="Times New Roman" w:hAnsi="Times New Roman" w:cs="Times New Roman"/>
          <w:color w:val="auto"/>
        </w:rPr>
      </w:pPr>
      <w:bookmarkStart w:id="18" w:name="_Toc230855336"/>
      <w:r w:rsidRPr="00E962B1">
        <w:rPr>
          <w:rFonts w:ascii="Times New Roman" w:hAnsi="Times New Roman" w:cs="Times New Roman"/>
          <w:color w:val="auto"/>
        </w:rPr>
        <w:t>5. AI Governance and Digital Equity</w:t>
      </w:r>
      <w:bookmarkEnd w:id="18"/>
    </w:p>
    <w:p w14:paraId="57F9E451"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Brookings' AI governance work informs GSPU's algorithmic transparency standards, data sovereignty commitments, and refusal to deploy black-box systems in the formation of children and learners.</w:t>
      </w:r>
    </w:p>
    <w:p w14:paraId="28B8DCF5" w14:textId="77777777" w:rsidR="00080AEE" w:rsidRPr="00E962B1" w:rsidRDefault="00000000">
      <w:pPr>
        <w:pStyle w:val="Heading3"/>
        <w:rPr>
          <w:rFonts w:ascii="Times New Roman" w:hAnsi="Times New Roman" w:cs="Times New Roman"/>
          <w:color w:val="auto"/>
        </w:rPr>
      </w:pPr>
      <w:bookmarkStart w:id="19" w:name="_Toc230855337"/>
      <w:r w:rsidRPr="00E962B1">
        <w:rPr>
          <w:rFonts w:ascii="Times New Roman" w:hAnsi="Times New Roman" w:cs="Times New Roman"/>
          <w:color w:val="auto"/>
        </w:rPr>
        <w:t>6. Teacher Training and Scalable Learning Models</w:t>
      </w:r>
      <w:bookmarkEnd w:id="19"/>
    </w:p>
    <w:p w14:paraId="57015B33"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Brookings' research on teacher professionalization, peer learning, and scalable pedagogical models forms the basis of GSPU's Educator Formation Academy — a parallel institution within GSPU dedicated to cultivating the local teaching workforce.</w:t>
      </w:r>
    </w:p>
    <w:p w14:paraId="6A149635" w14:textId="77777777" w:rsidR="00080AEE" w:rsidRPr="00E962B1" w:rsidRDefault="00000000">
      <w:pPr>
        <w:pStyle w:val="Heading2"/>
        <w:rPr>
          <w:rFonts w:ascii="Times New Roman" w:hAnsi="Times New Roman" w:cs="Times New Roman"/>
          <w:color w:val="auto"/>
          <w:sz w:val="24"/>
          <w:szCs w:val="24"/>
        </w:rPr>
      </w:pPr>
      <w:bookmarkStart w:id="20" w:name="_Toc230855338"/>
      <w:r w:rsidRPr="00E962B1">
        <w:rPr>
          <w:rFonts w:ascii="Times New Roman" w:hAnsi="Times New Roman" w:cs="Times New Roman"/>
          <w:color w:val="auto"/>
          <w:sz w:val="24"/>
          <w:szCs w:val="24"/>
        </w:rPr>
        <w:t>D. The Moral Foundation</w:t>
      </w:r>
      <w:bookmarkEnd w:id="20"/>
    </w:p>
    <w:p w14:paraId="32D35190"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To these three pillars GSPU adds a fourth: an explicit moral foundation drawn from Pope Leo XIV's encyclical Magnifica Humanitas and from Brian C. Alston's Multidimensional Moral Intelligence Analysis Framework (MMIAF), Moral Quotient (MQ), and Moral Math. Where APA, MGI, and Brookings supply the scientific, economic, and pedagogical scaffolding, this moral foundation supplies the why.</w:t>
      </w:r>
    </w:p>
    <w:p w14:paraId="6FECC0C6"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 xml:space="preserve">MMIAF analyzes any system — technological, institutional, educational — across seven dimensions: Intent, Impact, Power, Consent, Inclusion, Accountability, and Stewardship. GSPU adopts MMIAF as its institutional self-audit framework, applying it to its own algorithms, partnerships, and pedagogies. The Moral Quotient (MQ) — the capacity for empathy, discernment, responsibility, and relational wisdom — is embedded as a measurable formation </w:t>
      </w:r>
      <w:r w:rsidRPr="00E962B1">
        <w:rPr>
          <w:rFonts w:ascii="Times New Roman" w:hAnsi="Times New Roman" w:cs="Times New Roman"/>
          <w:sz w:val="24"/>
          <w:szCs w:val="24"/>
        </w:rPr>
        <w:lastRenderedPageBreak/>
        <w:t>outcome across every age stage. Moral Math — the practice of weighing concentrated benefits against distributed risks — guides resource allocation, partnership selection, and AI deployment decisions.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80AEE" w:rsidRPr="00E962B1" w14:paraId="38DFD022" w14:textId="77777777">
        <w:tc>
          <w:tcPr>
            <w:tcW w:w="9360" w:type="dxa"/>
            <w:tcBorders>
              <w:top w:val="single" w:sz="16" w:space="0" w:color="1F3864"/>
            </w:tcBorders>
            <w:shd w:val="clear" w:color="auto" w:fill="D9E2F3"/>
            <w:tcMar>
              <w:top w:w="200" w:type="dxa"/>
              <w:left w:w="240" w:type="dxa"/>
              <w:bottom w:w="200" w:type="dxa"/>
              <w:right w:w="240" w:type="dxa"/>
            </w:tcMar>
          </w:tcPr>
          <w:p w14:paraId="68AC665C" w14:textId="77777777" w:rsidR="00080AEE" w:rsidRPr="00E962B1" w:rsidRDefault="00000000">
            <w:pPr>
              <w:spacing w:line="300" w:lineRule="auto"/>
              <w:rPr>
                <w:rFonts w:ascii="Times New Roman" w:hAnsi="Times New Roman" w:cs="Times New Roman"/>
                <w:sz w:val="24"/>
                <w:szCs w:val="24"/>
              </w:rPr>
            </w:pPr>
            <w:r w:rsidRPr="00E962B1">
              <w:rPr>
                <w:rFonts w:ascii="Times New Roman" w:hAnsi="Times New Roman" w:cs="Times New Roman"/>
                <w:i/>
                <w:iCs/>
                <w:sz w:val="24"/>
                <w:szCs w:val="24"/>
              </w:rPr>
              <w:t>This is the proposal's distinctive claim: that psychological science, economic evidence, and pedagogical scholarship are necessary but not sufficient. Without moral architecture, education in the age of AI cannot form whole human beings.</w:t>
            </w:r>
          </w:p>
        </w:tc>
      </w:tr>
    </w:tbl>
    <w:p w14:paraId="7D4073BA"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sz w:val="24"/>
          <w:szCs w:val="24"/>
        </w:rPr>
        <w:br w:type="page"/>
      </w:r>
    </w:p>
    <w:p w14:paraId="2CA49C6F" w14:textId="42BD7CC6" w:rsidR="00080AEE" w:rsidRPr="00E962B1" w:rsidRDefault="003839DA">
      <w:pPr>
        <w:pStyle w:val="Heading1"/>
        <w:rPr>
          <w:rFonts w:ascii="Times New Roman" w:hAnsi="Times New Roman" w:cs="Times New Roman"/>
          <w:color w:val="auto"/>
          <w:sz w:val="24"/>
          <w:szCs w:val="24"/>
        </w:rPr>
      </w:pPr>
      <w:bookmarkStart w:id="21" w:name="_Toc230855339"/>
      <w:r w:rsidRPr="00E962B1">
        <w:rPr>
          <w:rFonts w:ascii="Times New Roman" w:hAnsi="Times New Roman" w:cs="Times New Roman"/>
          <w:color w:val="auto"/>
          <w:sz w:val="24"/>
          <w:szCs w:val="24"/>
        </w:rPr>
        <w:lastRenderedPageBreak/>
        <w:t>SECTION III — CORE COMPONENTS</w:t>
      </w:r>
      <w:bookmarkEnd w:id="21"/>
    </w:p>
    <w:p w14:paraId="42121D86"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 is organized around seven core components, each addressing a distinct dimension of human formation while functioning as part of a single coherent system.</w:t>
      </w:r>
    </w:p>
    <w:p w14:paraId="4C03774B" w14:textId="77777777" w:rsidR="00080AEE" w:rsidRPr="00E962B1" w:rsidRDefault="00000000">
      <w:pPr>
        <w:pStyle w:val="Heading2"/>
        <w:rPr>
          <w:rFonts w:ascii="Times New Roman" w:hAnsi="Times New Roman" w:cs="Times New Roman"/>
          <w:color w:val="auto"/>
          <w:sz w:val="24"/>
          <w:szCs w:val="24"/>
        </w:rPr>
      </w:pPr>
      <w:bookmarkStart w:id="22" w:name="_Toc230855340"/>
      <w:r w:rsidRPr="00E962B1">
        <w:rPr>
          <w:rFonts w:ascii="Times New Roman" w:hAnsi="Times New Roman" w:cs="Times New Roman"/>
          <w:color w:val="auto"/>
          <w:sz w:val="24"/>
          <w:szCs w:val="24"/>
        </w:rPr>
        <w:t>1. Lifespan-Spanning Educational Architecture</w:t>
      </w:r>
      <w:bookmarkEnd w:id="22"/>
    </w:p>
    <w:p w14:paraId="3C045B60"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 is not a school, a university, or a vocational program. It is a continuous formation system spanning the entire human lifespan.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3510"/>
        <w:gridCol w:w="3510"/>
      </w:tblGrid>
      <w:tr w:rsidR="00080AEE" w:rsidRPr="00E962B1" w14:paraId="708A7E69" w14:textId="77777777">
        <w:trPr>
          <w:tblHeader/>
        </w:trPr>
        <w:tc>
          <w:tcPr>
            <w:tcW w:w="234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0E3257A2"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Stage</w:t>
            </w:r>
          </w:p>
        </w:tc>
        <w:tc>
          <w:tcPr>
            <w:tcW w:w="351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3C588897"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Age Range</w:t>
            </w:r>
          </w:p>
        </w:tc>
        <w:tc>
          <w:tcPr>
            <w:tcW w:w="351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2B7CDF2D"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Core Formation</w:t>
            </w:r>
          </w:p>
        </w:tc>
      </w:tr>
      <w:tr w:rsidR="00080AEE" w:rsidRPr="00E962B1" w14:paraId="2F3716F9"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C2083C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Prenatal &amp; Early Childhood</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66BFFB2"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Conception–5</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83D356C"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Maternal mental health, attachment, language exposure, parental coaching, trauma-informed home visits</w:t>
            </w:r>
          </w:p>
        </w:tc>
      </w:tr>
      <w:tr w:rsidR="00080AEE" w:rsidRPr="00E962B1" w14:paraId="56AA8B6D"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F7924C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Primary Education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584A35D"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6–12</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C7BDBC3"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Foundational literacy and numeracy, social-emotional learning, moral intelligence, digital literacy basics</w:t>
            </w:r>
          </w:p>
        </w:tc>
      </w:tr>
      <w:tr w:rsidR="00080AEE" w:rsidRPr="00E962B1" w14:paraId="34D5733D"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7B3A84A"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Secondary Education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24C1AF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13–18</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CB347C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Critical thinking, identity formation, digital citizenship, peace education, career exploration</w:t>
            </w:r>
          </w:p>
        </w:tc>
      </w:tr>
      <w:tr w:rsidR="00080AEE" w:rsidRPr="00E962B1" w14:paraId="756F9036"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BB2ABD2"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Vocational &amp; Workforce</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0768E21"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16+</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F373EC3"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Micro-credentials, applied AI literacy, entrepreneurship, apprenticeships, employer-aligned skills</w:t>
            </w:r>
          </w:p>
        </w:tc>
      </w:tr>
      <w:tr w:rsidR="00080AEE" w:rsidRPr="00E962B1" w14:paraId="24E54FF3"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3FC4B7F"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Higher Education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0E925ED"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18+</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B609FF5"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Undergraduate and graduate study in applied psychology, education, public health, technology ethics</w:t>
            </w:r>
          </w:p>
        </w:tc>
      </w:tr>
      <w:tr w:rsidR="00080AEE" w:rsidRPr="00E962B1" w14:paraId="529DEADA"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C38DDDE"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Adult &amp; Lifelong Learning</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CA4572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All ages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7B0544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Reskilling, parent education, elder mental health, community leadership, civic formation</w:t>
            </w:r>
          </w:p>
        </w:tc>
      </w:tr>
    </w:tbl>
    <w:p w14:paraId="0F479CD7" w14:textId="77777777" w:rsidR="00080AEE" w:rsidRPr="00E962B1" w:rsidRDefault="00080AEE">
      <w:pPr>
        <w:spacing w:after="200"/>
        <w:rPr>
          <w:rFonts w:ascii="Times New Roman" w:hAnsi="Times New Roman" w:cs="Times New Roman"/>
          <w:sz w:val="24"/>
          <w:szCs w:val="24"/>
        </w:rPr>
      </w:pPr>
    </w:p>
    <w:p w14:paraId="4958B04F"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 xml:space="preserve">Each stage embeds seven cross-cutting threads: trauma-informed care, social-emotional learning, moral intelligence, digital and AI literacy, community resilience, violence prevention, and </w:t>
      </w:r>
      <w:r w:rsidRPr="00E962B1">
        <w:rPr>
          <w:rFonts w:ascii="Times New Roman" w:hAnsi="Times New Roman" w:cs="Times New Roman"/>
          <w:sz w:val="24"/>
          <w:szCs w:val="24"/>
        </w:rPr>
        <w:lastRenderedPageBreak/>
        <w:t>economic empowerment. The threads are not bolted on; they are woven into the substrate of every module.</w:t>
      </w:r>
    </w:p>
    <w:p w14:paraId="6A70961F" w14:textId="77777777" w:rsidR="00080AEE" w:rsidRPr="00E962B1" w:rsidRDefault="00000000">
      <w:pPr>
        <w:pStyle w:val="Heading2"/>
        <w:rPr>
          <w:rFonts w:ascii="Times New Roman" w:hAnsi="Times New Roman" w:cs="Times New Roman"/>
          <w:color w:val="auto"/>
          <w:sz w:val="24"/>
          <w:szCs w:val="24"/>
        </w:rPr>
      </w:pPr>
      <w:bookmarkStart w:id="23" w:name="_Toc230855341"/>
      <w:r w:rsidRPr="00E962B1">
        <w:rPr>
          <w:rFonts w:ascii="Times New Roman" w:hAnsi="Times New Roman" w:cs="Times New Roman"/>
          <w:color w:val="auto"/>
          <w:sz w:val="24"/>
          <w:szCs w:val="24"/>
        </w:rPr>
        <w:t>2. Psychological Foundations</w:t>
      </w:r>
      <w:bookmarkEnd w:id="23"/>
    </w:p>
    <w:p w14:paraId="7C3C11C7"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Psychology is GSPU's spine. Every curricular decision, every teacher-training module, every assessment instrument is grounded in psychological science and APA's evidentiary standards.</w:t>
      </w:r>
    </w:p>
    <w:p w14:paraId="2782FC6D" w14:textId="77777777" w:rsidR="00080AEE" w:rsidRPr="00E962B1" w:rsidRDefault="00000000">
      <w:pPr>
        <w:pStyle w:val="Heading3"/>
        <w:rPr>
          <w:rFonts w:ascii="Times New Roman" w:hAnsi="Times New Roman" w:cs="Times New Roman"/>
          <w:color w:val="auto"/>
        </w:rPr>
      </w:pPr>
      <w:bookmarkStart w:id="24" w:name="_Toc230855342"/>
      <w:r w:rsidRPr="00E962B1">
        <w:rPr>
          <w:rFonts w:ascii="Times New Roman" w:hAnsi="Times New Roman" w:cs="Times New Roman"/>
          <w:color w:val="auto"/>
        </w:rPr>
        <w:t>Resilience-Centered Curricula</w:t>
      </w:r>
      <w:bookmarkEnd w:id="24"/>
    </w:p>
    <w:p w14:paraId="671AA242"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Drawing on contemporary resilience research — including the work of APA's Resilience Initiative and Divisions 27 and 56 — GSPU curricula treat resilience not as a personality trait but as a learnable, scalable, community-distributed capacity. Children, families, and communities are taught the cognitive, emotional, and relational practices that allow them to absorb, adapt to, and grow through adversity.</w:t>
      </w:r>
    </w:p>
    <w:p w14:paraId="03CFB4D1" w14:textId="77777777" w:rsidR="00080AEE" w:rsidRPr="00E962B1" w:rsidRDefault="00000000">
      <w:pPr>
        <w:pStyle w:val="Heading3"/>
        <w:rPr>
          <w:rFonts w:ascii="Times New Roman" w:hAnsi="Times New Roman" w:cs="Times New Roman"/>
          <w:color w:val="auto"/>
        </w:rPr>
      </w:pPr>
      <w:bookmarkStart w:id="25" w:name="_Toc230855343"/>
      <w:r w:rsidRPr="00E962B1">
        <w:rPr>
          <w:rFonts w:ascii="Times New Roman" w:hAnsi="Times New Roman" w:cs="Times New Roman"/>
          <w:color w:val="auto"/>
        </w:rPr>
        <w:t>Violence and Abuse Prevention Systems</w:t>
      </w:r>
      <w:bookmarkEnd w:id="25"/>
    </w:p>
    <w:p w14:paraId="52586C8C"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Violence prevention is integrated across every age stage, with content adapted to developmental capacity. Early childhood modules emphasize safe-touch education and emotional literacy. School-age modules introduce bystander training and conflict resolution. Adolescent and adult modules address gender-based violence prevention, community violence interruption, intimate partner violence, and the trauma cycles that sustain violence across generations.</w:t>
      </w:r>
    </w:p>
    <w:p w14:paraId="254920A9" w14:textId="77777777" w:rsidR="00080AEE" w:rsidRPr="00E962B1" w:rsidRDefault="00000000">
      <w:pPr>
        <w:pStyle w:val="Heading3"/>
        <w:rPr>
          <w:rFonts w:ascii="Times New Roman" w:hAnsi="Times New Roman" w:cs="Times New Roman"/>
          <w:color w:val="auto"/>
        </w:rPr>
      </w:pPr>
      <w:bookmarkStart w:id="26" w:name="_Toc230855344"/>
      <w:r w:rsidRPr="00E962B1">
        <w:rPr>
          <w:rFonts w:ascii="Times New Roman" w:hAnsi="Times New Roman" w:cs="Times New Roman"/>
          <w:color w:val="auto"/>
        </w:rPr>
        <w:t>Family and Community Mental Health Supports</w:t>
      </w:r>
      <w:bookmarkEnd w:id="26"/>
    </w:p>
    <w:p w14:paraId="0176B928"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 recognizes that no individual learns in isolation. A parallel track of family and community mental health programming — task-shifted to trained community health workers under licensed supervision — accompanies every educational tier. This is the model Brookings and the WHO have shown to be scalable in low-resource environments.</w:t>
      </w:r>
    </w:p>
    <w:p w14:paraId="42A9EB21" w14:textId="77777777" w:rsidR="00080AEE" w:rsidRPr="00E962B1" w:rsidRDefault="00000000">
      <w:pPr>
        <w:pStyle w:val="Heading3"/>
        <w:rPr>
          <w:rFonts w:ascii="Times New Roman" w:hAnsi="Times New Roman" w:cs="Times New Roman"/>
          <w:color w:val="auto"/>
        </w:rPr>
      </w:pPr>
      <w:bookmarkStart w:id="27" w:name="_Toc230855345"/>
      <w:r w:rsidRPr="00E962B1">
        <w:rPr>
          <w:rFonts w:ascii="Times New Roman" w:hAnsi="Times New Roman" w:cs="Times New Roman"/>
          <w:color w:val="auto"/>
        </w:rPr>
        <w:t>Culturally Grounded Pedagogy</w:t>
      </w:r>
      <w:bookmarkEnd w:id="27"/>
    </w:p>
    <w:p w14:paraId="0BAE224A"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Curriculum design is governed by APA Division 45's standards for cultural adaptation and by the GSPU Council of Indigenous and Global South Scholars. Content is co-designed, never transplanted.</w:t>
      </w:r>
    </w:p>
    <w:p w14:paraId="326632E5" w14:textId="77777777" w:rsidR="00080AEE" w:rsidRPr="00E962B1" w:rsidRDefault="00000000">
      <w:pPr>
        <w:pStyle w:val="Heading3"/>
        <w:rPr>
          <w:rFonts w:ascii="Times New Roman" w:hAnsi="Times New Roman" w:cs="Times New Roman"/>
          <w:color w:val="auto"/>
        </w:rPr>
      </w:pPr>
      <w:bookmarkStart w:id="28" w:name="_Toc230855346"/>
      <w:r w:rsidRPr="00E962B1">
        <w:rPr>
          <w:rFonts w:ascii="Times New Roman" w:hAnsi="Times New Roman" w:cs="Times New Roman"/>
          <w:color w:val="auto"/>
        </w:rPr>
        <w:t>Trauma-Informed Teacher Training</w:t>
      </w:r>
      <w:bookmarkEnd w:id="28"/>
    </w:p>
    <w:p w14:paraId="15BB5602"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Every GSPU educator completes a foundational trauma-informed pedagogy certification developed by APA Division 56 in collaboration with Division 16. Educators learn to recognize trauma responses, regulate their own nervous systems, and create classrooms that are physically and psychologically safe.</w:t>
      </w:r>
    </w:p>
    <w:p w14:paraId="4EDF43E5" w14:textId="77777777" w:rsidR="00080AEE" w:rsidRPr="00E962B1" w:rsidRDefault="00000000">
      <w:pPr>
        <w:pStyle w:val="Heading3"/>
        <w:rPr>
          <w:rFonts w:ascii="Times New Roman" w:hAnsi="Times New Roman" w:cs="Times New Roman"/>
          <w:color w:val="auto"/>
        </w:rPr>
      </w:pPr>
      <w:bookmarkStart w:id="29" w:name="_Toc230855347"/>
      <w:r w:rsidRPr="00E962B1">
        <w:rPr>
          <w:rFonts w:ascii="Times New Roman" w:hAnsi="Times New Roman" w:cs="Times New Roman"/>
          <w:color w:val="auto"/>
        </w:rPr>
        <w:t>AI-Aware Psychological Development Models</w:t>
      </w:r>
      <w:bookmarkEnd w:id="29"/>
    </w:p>
    <w:p w14:paraId="663C98BB"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lastRenderedPageBreak/>
        <w:t>GSPU introduces a new construct into developmental psychology: AI-aware development. Just as Erikson identified stage-specific psychosocial tasks, GSPU researchers — led by Divisions 7, 8, and 46 — are developing age-specific frameworks for healthy identity formation, attention discipline, and relational integrity in the presence of generative AI. This is contributory scholarship, not just consumption of existing science.</w:t>
      </w:r>
    </w:p>
    <w:p w14:paraId="3DBC3765" w14:textId="77777777" w:rsidR="00080AEE" w:rsidRPr="00E962B1" w:rsidRDefault="00000000">
      <w:pPr>
        <w:pStyle w:val="Heading2"/>
        <w:rPr>
          <w:rFonts w:ascii="Times New Roman" w:hAnsi="Times New Roman" w:cs="Times New Roman"/>
          <w:color w:val="auto"/>
          <w:sz w:val="24"/>
          <w:szCs w:val="24"/>
        </w:rPr>
      </w:pPr>
      <w:bookmarkStart w:id="30" w:name="_Toc230855348"/>
      <w:r w:rsidRPr="00E962B1">
        <w:rPr>
          <w:rFonts w:ascii="Times New Roman" w:hAnsi="Times New Roman" w:cs="Times New Roman"/>
          <w:color w:val="auto"/>
          <w:sz w:val="24"/>
          <w:szCs w:val="24"/>
        </w:rPr>
        <w:t>3. AI, Technology, and Digital Equity</w:t>
      </w:r>
      <w:bookmarkEnd w:id="30"/>
    </w:p>
    <w:p w14:paraId="78A5E206"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 is unapologetically technological. It refuses both techno-utopianism and Luddite withdrawal. Instead, it deploys AI under a strict moral and pedagogical discipline.</w:t>
      </w:r>
    </w:p>
    <w:p w14:paraId="0EDCF333" w14:textId="77777777" w:rsidR="00080AEE" w:rsidRPr="00E962B1" w:rsidRDefault="00000000">
      <w:pPr>
        <w:pStyle w:val="Heading3"/>
        <w:rPr>
          <w:rFonts w:ascii="Times New Roman" w:hAnsi="Times New Roman" w:cs="Times New Roman"/>
          <w:color w:val="auto"/>
        </w:rPr>
      </w:pPr>
      <w:bookmarkStart w:id="31" w:name="_Toc230855349"/>
      <w:r w:rsidRPr="00E962B1">
        <w:rPr>
          <w:rFonts w:ascii="Times New Roman" w:hAnsi="Times New Roman" w:cs="Times New Roman"/>
          <w:color w:val="auto"/>
        </w:rPr>
        <w:t>AI-Enabled Personalized Learning</w:t>
      </w:r>
      <w:bookmarkEnd w:id="31"/>
    </w:p>
    <w:p w14:paraId="4D6A981C"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Every learner receives an AI learning companion — built on open-weight or transparently licensed models, never on black-box commercial systems — that adapts pacing, language, and modality to the learner's profile. The companion does not replace the teacher; it amplifies the teacher's reach and accelerates the learner's progress.</w:t>
      </w:r>
    </w:p>
    <w:p w14:paraId="0D5A46F0" w14:textId="77777777" w:rsidR="00080AEE" w:rsidRPr="00E962B1" w:rsidRDefault="00000000">
      <w:pPr>
        <w:pStyle w:val="Heading3"/>
        <w:rPr>
          <w:rFonts w:ascii="Times New Roman" w:hAnsi="Times New Roman" w:cs="Times New Roman"/>
          <w:color w:val="auto"/>
        </w:rPr>
      </w:pPr>
      <w:bookmarkStart w:id="32" w:name="_Toc230855350"/>
      <w:r w:rsidRPr="00E962B1">
        <w:rPr>
          <w:rFonts w:ascii="Times New Roman" w:hAnsi="Times New Roman" w:cs="Times New Roman"/>
          <w:color w:val="auto"/>
        </w:rPr>
        <w:t>Low-Bandwidth and Offline-First Delivery</w:t>
      </w:r>
      <w:bookmarkEnd w:id="32"/>
    </w:p>
    <w:p w14:paraId="5B6013B7"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GSPU's technical architecture is offline-first. Content is delivered through edge devices, regional content servers, and intermittent-connectivity sync protocols. Where there is no electricity, there are solar mesh nodes. Where there are no smartphones, there are shared community kiosks.</w:t>
      </w:r>
    </w:p>
    <w:p w14:paraId="0FE14BF8" w14:textId="77777777" w:rsidR="00080AEE" w:rsidRPr="00E962B1" w:rsidRDefault="00000000">
      <w:pPr>
        <w:pStyle w:val="Heading3"/>
        <w:rPr>
          <w:rFonts w:ascii="Times New Roman" w:hAnsi="Times New Roman" w:cs="Times New Roman"/>
          <w:color w:val="auto"/>
        </w:rPr>
      </w:pPr>
      <w:bookmarkStart w:id="33" w:name="_Toc230855351"/>
      <w:r w:rsidRPr="00E962B1">
        <w:rPr>
          <w:rFonts w:ascii="Times New Roman" w:hAnsi="Times New Roman" w:cs="Times New Roman"/>
          <w:color w:val="auto"/>
        </w:rPr>
        <w:t>AI Tutors and Learning Companions</w:t>
      </w:r>
      <w:bookmarkEnd w:id="33"/>
    </w:p>
    <w:p w14:paraId="512C1F91"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AI tutoring is layered onto — never substituted for — human mentorship. Every learner has access to both. The pedagogical research from MGI, OECD, and Brookings is unambiguous: AI alone produces worse outcomes than human-plus-AI.</w:t>
      </w:r>
    </w:p>
    <w:p w14:paraId="24C3D98A" w14:textId="77777777" w:rsidR="00080AEE" w:rsidRPr="00E962B1" w:rsidRDefault="00000000">
      <w:pPr>
        <w:pStyle w:val="Heading3"/>
        <w:rPr>
          <w:rFonts w:ascii="Times New Roman" w:hAnsi="Times New Roman" w:cs="Times New Roman"/>
          <w:color w:val="auto"/>
        </w:rPr>
      </w:pPr>
      <w:bookmarkStart w:id="34" w:name="_Toc230855352"/>
      <w:r w:rsidRPr="00E962B1">
        <w:rPr>
          <w:rFonts w:ascii="Times New Roman" w:hAnsi="Times New Roman" w:cs="Times New Roman"/>
          <w:color w:val="auto"/>
        </w:rPr>
        <w:t>Digital Safety and Ethics Education</w:t>
      </w:r>
      <w:bookmarkEnd w:id="34"/>
    </w:p>
    <w:p w14:paraId="087D5123"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Drawing on Division 46 (Media Psychology) and Division 44 (Sexual Orientation and Gender Diversity) — and on the Pope's call to protect children from manipulative AI systems — GSPU embeds digital safety, AI ethics, and identity-resilience education from primary school forward.</w:t>
      </w:r>
    </w:p>
    <w:p w14:paraId="4A9E6290" w14:textId="77777777" w:rsidR="00080AEE" w:rsidRPr="00E962B1" w:rsidRDefault="00000000">
      <w:pPr>
        <w:pStyle w:val="Heading3"/>
        <w:rPr>
          <w:rFonts w:ascii="Times New Roman" w:hAnsi="Times New Roman" w:cs="Times New Roman"/>
          <w:color w:val="auto"/>
        </w:rPr>
      </w:pPr>
      <w:bookmarkStart w:id="35" w:name="_Toc230855353"/>
      <w:r w:rsidRPr="00E962B1">
        <w:rPr>
          <w:rFonts w:ascii="Times New Roman" w:hAnsi="Times New Roman" w:cs="Times New Roman"/>
          <w:color w:val="auto"/>
        </w:rPr>
        <w:t>Workforce Training for AI-Augmented Economies</w:t>
      </w:r>
      <w:bookmarkEnd w:id="35"/>
    </w:p>
    <w:p w14:paraId="393806A7"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MGI's research on the future of work directly informs GSPU's vocational tracks: prompt engineering, AI-assisted creative work, human-in-the-loop process design, AI safety auditing, and the new occupational categories emerging at the human-AI interface.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80AEE" w:rsidRPr="00E962B1" w14:paraId="5B7078AE" w14:textId="77777777">
        <w:tc>
          <w:tcPr>
            <w:tcW w:w="9360" w:type="dxa"/>
            <w:tcBorders>
              <w:top w:val="single" w:sz="16" w:space="0" w:color="1F3864"/>
            </w:tcBorders>
            <w:shd w:val="clear" w:color="auto" w:fill="FFF8E1"/>
            <w:tcMar>
              <w:top w:w="200" w:type="dxa"/>
              <w:left w:w="240" w:type="dxa"/>
              <w:bottom w:w="200" w:type="dxa"/>
              <w:right w:w="240" w:type="dxa"/>
            </w:tcMar>
          </w:tcPr>
          <w:p w14:paraId="3564146D" w14:textId="77777777" w:rsidR="00080AEE" w:rsidRPr="00E962B1" w:rsidRDefault="00000000">
            <w:pPr>
              <w:spacing w:line="300" w:lineRule="auto"/>
              <w:rPr>
                <w:rFonts w:ascii="Times New Roman" w:hAnsi="Times New Roman" w:cs="Times New Roman"/>
                <w:sz w:val="24"/>
                <w:szCs w:val="24"/>
              </w:rPr>
            </w:pPr>
            <w:r w:rsidRPr="00E962B1">
              <w:rPr>
                <w:rFonts w:ascii="Times New Roman" w:hAnsi="Times New Roman" w:cs="Times New Roman"/>
                <w:i/>
                <w:iCs/>
                <w:sz w:val="24"/>
                <w:szCs w:val="24"/>
              </w:rPr>
              <w:lastRenderedPageBreak/>
              <w:t>Operating principle: AI may advise, but humans must decide. Every GSPU system is designed so that the final judgment in any educational, evaluative, or developmental decision rests with a human being.</w:t>
            </w:r>
          </w:p>
        </w:tc>
      </w:tr>
    </w:tbl>
    <w:p w14:paraId="04D2984F" w14:textId="77777777" w:rsidR="00080AEE" w:rsidRPr="00E962B1" w:rsidRDefault="00000000">
      <w:pPr>
        <w:pStyle w:val="Heading2"/>
        <w:rPr>
          <w:rFonts w:ascii="Times New Roman" w:hAnsi="Times New Roman" w:cs="Times New Roman"/>
          <w:color w:val="auto"/>
          <w:sz w:val="24"/>
          <w:szCs w:val="24"/>
        </w:rPr>
      </w:pPr>
      <w:bookmarkStart w:id="36" w:name="_Toc230855354"/>
      <w:r w:rsidRPr="00E962B1">
        <w:rPr>
          <w:rFonts w:ascii="Times New Roman" w:hAnsi="Times New Roman" w:cs="Times New Roman"/>
          <w:color w:val="auto"/>
          <w:sz w:val="24"/>
          <w:szCs w:val="24"/>
        </w:rPr>
        <w:t>4. Economic Mobility and Workforce Development</w:t>
      </w:r>
      <w:bookmarkEnd w:id="36"/>
    </w:p>
    <w:p w14:paraId="1E29D429"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Education that does not translate into livelihood is not, in the context of the Global South, sufficient. GSPU's economic-mobility strategy is built on five anchors.</w:t>
      </w:r>
    </w:p>
    <w:p w14:paraId="45BCEAFB" w14:textId="77777777" w:rsidR="00080AEE" w:rsidRPr="00E962B1" w:rsidRDefault="00000000">
      <w:pPr>
        <w:pStyle w:val="Heading3"/>
        <w:rPr>
          <w:rFonts w:ascii="Times New Roman" w:hAnsi="Times New Roman" w:cs="Times New Roman"/>
          <w:color w:val="auto"/>
        </w:rPr>
      </w:pPr>
      <w:bookmarkStart w:id="37" w:name="_Toc230855355"/>
      <w:r w:rsidRPr="00E962B1">
        <w:rPr>
          <w:rFonts w:ascii="Times New Roman" w:hAnsi="Times New Roman" w:cs="Times New Roman"/>
          <w:color w:val="auto"/>
        </w:rPr>
        <w:t>Job-Ready Skills</w:t>
      </w:r>
      <w:bookmarkEnd w:id="37"/>
    </w:p>
    <w:p w14:paraId="7B8F80F6"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Curricula are calibrated to regional labor-market intelligence, refreshed annually. Where regional employer demand shifts, curricula shift with it.</w:t>
      </w:r>
    </w:p>
    <w:p w14:paraId="4B535F25" w14:textId="77777777" w:rsidR="00080AEE" w:rsidRPr="00E962B1" w:rsidRDefault="00000000">
      <w:pPr>
        <w:pStyle w:val="Heading3"/>
        <w:rPr>
          <w:rFonts w:ascii="Times New Roman" w:hAnsi="Times New Roman" w:cs="Times New Roman"/>
          <w:color w:val="auto"/>
        </w:rPr>
      </w:pPr>
      <w:bookmarkStart w:id="38" w:name="_Toc230855356"/>
      <w:r w:rsidRPr="00E962B1">
        <w:rPr>
          <w:rFonts w:ascii="Times New Roman" w:hAnsi="Times New Roman" w:cs="Times New Roman"/>
          <w:color w:val="auto"/>
        </w:rPr>
        <w:t>Entrepreneurship Training</w:t>
      </w:r>
      <w:bookmarkEnd w:id="38"/>
    </w:p>
    <w:p w14:paraId="5875D8FE"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GSPU's entrepreneurship track combines psychological foundations of entrepreneurial mindset (Division 8, Division 14 affiliation) with applied business skills, micro-finance literacy, and access to seed capital networks.</w:t>
      </w:r>
    </w:p>
    <w:p w14:paraId="3C127E36" w14:textId="77777777" w:rsidR="00080AEE" w:rsidRPr="00E962B1" w:rsidRDefault="00000000">
      <w:pPr>
        <w:pStyle w:val="Heading3"/>
        <w:rPr>
          <w:rFonts w:ascii="Times New Roman" w:hAnsi="Times New Roman" w:cs="Times New Roman"/>
          <w:color w:val="auto"/>
        </w:rPr>
      </w:pPr>
      <w:bookmarkStart w:id="39" w:name="_Toc230855357"/>
      <w:r w:rsidRPr="00E962B1">
        <w:rPr>
          <w:rFonts w:ascii="Times New Roman" w:hAnsi="Times New Roman" w:cs="Times New Roman"/>
          <w:color w:val="auto"/>
        </w:rPr>
        <w:t>Micro-Credentialing</w:t>
      </w:r>
      <w:bookmarkEnd w:id="39"/>
    </w:p>
    <w:p w14:paraId="2C80B3B6"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Stackable, employer-recognized micro-credentials allow learners to demonstrate specific competencies — from trauma-informed care to AI prompt engineering to community health work — and accumulate them toward larger qualifications.</w:t>
      </w:r>
    </w:p>
    <w:p w14:paraId="607B1BA4" w14:textId="77777777" w:rsidR="00080AEE" w:rsidRPr="00E962B1" w:rsidRDefault="00000000">
      <w:pPr>
        <w:pStyle w:val="Heading3"/>
        <w:rPr>
          <w:rFonts w:ascii="Times New Roman" w:hAnsi="Times New Roman" w:cs="Times New Roman"/>
          <w:color w:val="auto"/>
        </w:rPr>
      </w:pPr>
      <w:bookmarkStart w:id="40" w:name="_Toc230855358"/>
      <w:r w:rsidRPr="00E962B1">
        <w:rPr>
          <w:rFonts w:ascii="Times New Roman" w:hAnsi="Times New Roman" w:cs="Times New Roman"/>
          <w:color w:val="auto"/>
        </w:rPr>
        <w:t>Employer Partnerships</w:t>
      </w:r>
      <w:bookmarkEnd w:id="40"/>
    </w:p>
    <w:p w14:paraId="6DE04A34"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 enters into formal partnerships with regional and multinational employers to align credentials with hiring requirements. Where credentials and jobs do not yet exist, GSPU helps create them.</w:t>
      </w:r>
    </w:p>
    <w:p w14:paraId="508B8EBF" w14:textId="77777777" w:rsidR="00080AEE" w:rsidRPr="00E962B1" w:rsidRDefault="00000000">
      <w:pPr>
        <w:pStyle w:val="Heading3"/>
        <w:rPr>
          <w:rFonts w:ascii="Times New Roman" w:hAnsi="Times New Roman" w:cs="Times New Roman"/>
          <w:color w:val="auto"/>
        </w:rPr>
      </w:pPr>
      <w:bookmarkStart w:id="41" w:name="_Toc230855359"/>
      <w:r w:rsidRPr="00E962B1">
        <w:rPr>
          <w:rFonts w:ascii="Times New Roman" w:hAnsi="Times New Roman" w:cs="Times New Roman"/>
          <w:color w:val="auto"/>
        </w:rPr>
        <w:t>Pathways into Global Digital Work</w:t>
      </w:r>
      <w:bookmarkEnd w:id="41"/>
    </w:p>
    <w:p w14:paraId="14F017EC"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MGI's research on the global digital labor market shows significant opportunity for skilled remote workers in emerging economies. GSPU's digital-work pathway prepares learners for ethical, sustainable participation in this market — with explicit attention to fair pay, mental health, and protection from exploitation.</w:t>
      </w:r>
    </w:p>
    <w:p w14:paraId="59D266BD" w14:textId="77777777" w:rsidR="00080AEE" w:rsidRPr="00E962B1" w:rsidRDefault="00000000">
      <w:pPr>
        <w:pStyle w:val="Heading3"/>
        <w:rPr>
          <w:rFonts w:ascii="Times New Roman" w:hAnsi="Times New Roman" w:cs="Times New Roman"/>
          <w:color w:val="auto"/>
        </w:rPr>
      </w:pPr>
      <w:bookmarkStart w:id="42" w:name="_Toc230855360"/>
      <w:r w:rsidRPr="00E962B1">
        <w:rPr>
          <w:rFonts w:ascii="Times New Roman" w:hAnsi="Times New Roman" w:cs="Times New Roman"/>
          <w:color w:val="auto"/>
        </w:rPr>
        <w:t>Community-Based Economic Development</w:t>
      </w:r>
      <w:bookmarkEnd w:id="42"/>
    </w:p>
    <w:p w14:paraId="77BC4EBA"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 xml:space="preserve">Individual mobility without community development produces brain drain. GSPU's community-economic-development track — anchored in Division 27 (Community Psychology) — trains </w:t>
      </w:r>
      <w:r w:rsidRPr="00E962B1">
        <w:rPr>
          <w:rFonts w:ascii="Times New Roman" w:hAnsi="Times New Roman" w:cs="Times New Roman"/>
          <w:sz w:val="24"/>
          <w:szCs w:val="24"/>
        </w:rPr>
        <w:lastRenderedPageBreak/>
        <w:t>community organizers, social entrepreneurs, and local leaders whose work strengthens the places they come from.</w:t>
      </w:r>
    </w:p>
    <w:p w14:paraId="0E252F42" w14:textId="77777777" w:rsidR="00080AEE" w:rsidRPr="00E962B1" w:rsidRDefault="00000000">
      <w:pPr>
        <w:pStyle w:val="Heading2"/>
        <w:rPr>
          <w:rFonts w:ascii="Times New Roman" w:hAnsi="Times New Roman" w:cs="Times New Roman"/>
          <w:color w:val="auto"/>
          <w:sz w:val="24"/>
          <w:szCs w:val="24"/>
        </w:rPr>
      </w:pPr>
      <w:bookmarkStart w:id="43" w:name="_Toc230855361"/>
      <w:r w:rsidRPr="00E962B1">
        <w:rPr>
          <w:rFonts w:ascii="Times New Roman" w:hAnsi="Times New Roman" w:cs="Times New Roman"/>
          <w:color w:val="auto"/>
          <w:sz w:val="24"/>
          <w:szCs w:val="24"/>
        </w:rPr>
        <w:t>5. Violence Prevention and Community Flourishing</w:t>
      </w:r>
      <w:bookmarkEnd w:id="43"/>
    </w:p>
    <w:p w14:paraId="4392A9DA"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Violence — interpersonal, gender-based, communal, and structural — is the single greatest barrier to flourishing in many Global South and inner-city U.S. contexts. GSPU treats violence prevention not as a side program but as a foundational design parameter, drawing on Divisions 27, 37, 48, and 56.</w:t>
      </w:r>
    </w:p>
    <w:p w14:paraId="6C8AF6D8" w14:textId="77777777" w:rsidR="00080AEE" w:rsidRPr="00E962B1" w:rsidRDefault="00000000">
      <w:pPr>
        <w:pStyle w:val="Heading3"/>
        <w:rPr>
          <w:rFonts w:ascii="Times New Roman" w:hAnsi="Times New Roman" w:cs="Times New Roman"/>
          <w:color w:val="auto"/>
        </w:rPr>
      </w:pPr>
      <w:bookmarkStart w:id="44" w:name="_Toc230855362"/>
      <w:r w:rsidRPr="00E962B1">
        <w:rPr>
          <w:rFonts w:ascii="Times New Roman" w:hAnsi="Times New Roman" w:cs="Times New Roman"/>
          <w:color w:val="auto"/>
        </w:rPr>
        <w:t>Community-Based Violence Interruption</w:t>
      </w:r>
      <w:bookmarkEnd w:id="44"/>
    </w:p>
    <w:p w14:paraId="2A2CB6D4"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 trains and supports community violence-interruption workers using the Cure Violence and similar evidence-based models, adapted with APA scientific oversight.</w:t>
      </w:r>
    </w:p>
    <w:p w14:paraId="106EAE52" w14:textId="77777777" w:rsidR="00080AEE" w:rsidRPr="00E962B1" w:rsidRDefault="00000000">
      <w:pPr>
        <w:pStyle w:val="Heading3"/>
        <w:rPr>
          <w:rFonts w:ascii="Times New Roman" w:hAnsi="Times New Roman" w:cs="Times New Roman"/>
          <w:color w:val="auto"/>
        </w:rPr>
      </w:pPr>
      <w:bookmarkStart w:id="45" w:name="_Toc230855363"/>
      <w:r w:rsidRPr="00E962B1">
        <w:rPr>
          <w:rFonts w:ascii="Times New Roman" w:hAnsi="Times New Roman" w:cs="Times New Roman"/>
          <w:color w:val="auto"/>
        </w:rPr>
        <w:t>Trauma Recovery Ecosystems</w:t>
      </w:r>
      <w:bookmarkEnd w:id="45"/>
    </w:p>
    <w:p w14:paraId="01224853"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Recovery is rarely individual. GSPU builds trauma recovery ecosystems — networks of trained community health workers, peer supporters, faith leaders, and licensed clinicians — capable of holding individual healing inside a relational web.</w:t>
      </w:r>
    </w:p>
    <w:p w14:paraId="1B3D4509" w14:textId="77777777" w:rsidR="00080AEE" w:rsidRPr="00E962B1" w:rsidRDefault="00000000">
      <w:pPr>
        <w:pStyle w:val="Heading3"/>
        <w:rPr>
          <w:rFonts w:ascii="Times New Roman" w:hAnsi="Times New Roman" w:cs="Times New Roman"/>
          <w:color w:val="auto"/>
        </w:rPr>
      </w:pPr>
      <w:bookmarkStart w:id="46" w:name="_Toc230855364"/>
      <w:r w:rsidRPr="00E962B1">
        <w:rPr>
          <w:rFonts w:ascii="Times New Roman" w:hAnsi="Times New Roman" w:cs="Times New Roman"/>
          <w:color w:val="auto"/>
        </w:rPr>
        <w:t>Family Strengthening Programs</w:t>
      </w:r>
      <w:bookmarkEnd w:id="46"/>
    </w:p>
    <w:p w14:paraId="188E3C8B"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Drawing on Division 37's child and family policy expertise, GSPU offers parental coaching, fatherhood programs, intimate partner violence prevention, and family communication training across all age stages.</w:t>
      </w:r>
    </w:p>
    <w:p w14:paraId="23B57069" w14:textId="77777777" w:rsidR="00080AEE" w:rsidRPr="00E962B1" w:rsidRDefault="00000000">
      <w:pPr>
        <w:pStyle w:val="Heading3"/>
        <w:rPr>
          <w:rFonts w:ascii="Times New Roman" w:hAnsi="Times New Roman" w:cs="Times New Roman"/>
          <w:color w:val="auto"/>
        </w:rPr>
      </w:pPr>
      <w:bookmarkStart w:id="47" w:name="_Toc230855365"/>
      <w:r w:rsidRPr="00E962B1">
        <w:rPr>
          <w:rFonts w:ascii="Times New Roman" w:hAnsi="Times New Roman" w:cs="Times New Roman"/>
          <w:color w:val="auto"/>
        </w:rPr>
        <w:t>Youth Leadership Development</w:t>
      </w:r>
      <w:bookmarkEnd w:id="47"/>
    </w:p>
    <w:p w14:paraId="02A6280E"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Adolescents are agents of change, not just recipients of intervention. GSPU's youth leadership track — built with Division 9 (SPSSI) — develops young leaders in civic engagement, community organizing, and peer mental health support.</w:t>
      </w:r>
    </w:p>
    <w:p w14:paraId="3B5B49E3" w14:textId="77777777" w:rsidR="00080AEE" w:rsidRPr="00E962B1" w:rsidRDefault="00000000">
      <w:pPr>
        <w:pStyle w:val="Heading3"/>
        <w:rPr>
          <w:rFonts w:ascii="Times New Roman" w:hAnsi="Times New Roman" w:cs="Times New Roman"/>
          <w:color w:val="auto"/>
        </w:rPr>
      </w:pPr>
      <w:bookmarkStart w:id="48" w:name="_Toc230855366"/>
      <w:r w:rsidRPr="00E962B1">
        <w:rPr>
          <w:rFonts w:ascii="Times New Roman" w:hAnsi="Times New Roman" w:cs="Times New Roman"/>
          <w:color w:val="auto"/>
        </w:rPr>
        <w:t>Peace Psychology Frameworks</w:t>
      </w:r>
      <w:bookmarkEnd w:id="48"/>
    </w:p>
    <w:p w14:paraId="382E4C6B"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Division 48's peace psychology informs GSPU's conflict-transformation curricula, reconciliation programs in post-conflict regions, and dialogue methodologies across ethnic, religious, and political divides.</w:t>
      </w:r>
    </w:p>
    <w:p w14:paraId="6336677B" w14:textId="77777777" w:rsidR="00080AEE" w:rsidRPr="00E962B1" w:rsidRDefault="00000000">
      <w:pPr>
        <w:pStyle w:val="Heading3"/>
        <w:rPr>
          <w:rFonts w:ascii="Times New Roman" w:hAnsi="Times New Roman" w:cs="Times New Roman"/>
          <w:color w:val="auto"/>
        </w:rPr>
      </w:pPr>
      <w:bookmarkStart w:id="49" w:name="_Toc230855367"/>
      <w:r w:rsidRPr="00E962B1">
        <w:rPr>
          <w:rFonts w:ascii="Times New Roman" w:hAnsi="Times New Roman" w:cs="Times New Roman"/>
          <w:color w:val="auto"/>
        </w:rPr>
        <w:t>Gender-Based Violence Prevention</w:t>
      </w:r>
      <w:bookmarkEnd w:id="49"/>
    </w:p>
    <w:p w14:paraId="392CC5E1"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GBV prevention — anchored in Division 35 — is a non-negotiable thread across every age stage and every regional adaptation. Curricula are co-designed with women's organizations in each region and refuse to import Western framings uncritically.</w:t>
      </w:r>
    </w:p>
    <w:p w14:paraId="05B02DAC" w14:textId="77777777" w:rsidR="00080AEE" w:rsidRPr="00E962B1" w:rsidRDefault="00000000">
      <w:pPr>
        <w:pStyle w:val="Heading2"/>
        <w:rPr>
          <w:rFonts w:ascii="Times New Roman" w:hAnsi="Times New Roman" w:cs="Times New Roman"/>
          <w:color w:val="auto"/>
          <w:sz w:val="24"/>
          <w:szCs w:val="24"/>
        </w:rPr>
      </w:pPr>
      <w:bookmarkStart w:id="50" w:name="_Toc230855368"/>
      <w:r w:rsidRPr="00E962B1">
        <w:rPr>
          <w:rFonts w:ascii="Times New Roman" w:hAnsi="Times New Roman" w:cs="Times New Roman"/>
          <w:color w:val="auto"/>
          <w:sz w:val="24"/>
          <w:szCs w:val="24"/>
        </w:rPr>
        <w:t>6. Cultural, Ethical, and Contextual Adaptation</w:t>
      </w:r>
      <w:bookmarkEnd w:id="50"/>
    </w:p>
    <w:p w14:paraId="52D4C64C"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lastRenderedPageBreak/>
        <w:t>GSPU is global, but it is not generic. Every curriculum, every teacher-training module, and every technology deployment is adapted to local culture, language, and context.</w:t>
      </w:r>
    </w:p>
    <w:p w14:paraId="47C82EE5" w14:textId="77777777" w:rsidR="00080AEE" w:rsidRPr="00E962B1" w:rsidRDefault="00000000">
      <w:pPr>
        <w:pStyle w:val="Heading3"/>
        <w:rPr>
          <w:rFonts w:ascii="Times New Roman" w:hAnsi="Times New Roman" w:cs="Times New Roman"/>
          <w:color w:val="auto"/>
        </w:rPr>
      </w:pPr>
      <w:bookmarkStart w:id="51" w:name="_Toc230855369"/>
      <w:r w:rsidRPr="00E962B1">
        <w:rPr>
          <w:rFonts w:ascii="Times New Roman" w:hAnsi="Times New Roman" w:cs="Times New Roman"/>
          <w:color w:val="auto"/>
        </w:rPr>
        <w:t>Cultural Humility</w:t>
      </w:r>
      <w:bookmarkEnd w:id="51"/>
    </w:p>
    <w:p w14:paraId="65BBE680"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 adopts cultural humility — distinguished from cultural competence — as its operating posture. Educators and curriculum designers are trained to enter local contexts as learners, not as bearers of universal knowledge.</w:t>
      </w:r>
    </w:p>
    <w:p w14:paraId="74869822" w14:textId="77777777" w:rsidR="00080AEE" w:rsidRPr="00E962B1" w:rsidRDefault="00000000">
      <w:pPr>
        <w:pStyle w:val="Heading3"/>
        <w:rPr>
          <w:rFonts w:ascii="Times New Roman" w:hAnsi="Times New Roman" w:cs="Times New Roman"/>
          <w:color w:val="auto"/>
        </w:rPr>
      </w:pPr>
      <w:bookmarkStart w:id="52" w:name="_Toc230855370"/>
      <w:r w:rsidRPr="00E962B1">
        <w:rPr>
          <w:rFonts w:ascii="Times New Roman" w:hAnsi="Times New Roman" w:cs="Times New Roman"/>
          <w:color w:val="auto"/>
        </w:rPr>
        <w:t>Indigenous Knowledge Integration</w:t>
      </w:r>
      <w:bookmarkEnd w:id="52"/>
    </w:p>
    <w:p w14:paraId="6A87562C"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Indigenous epistemologies — Ubuntu, relational ontologies, ancestral pedagogies, ecological knowledge systems — are integrated into curricula as primary knowledge, not as ethnographic curiosity. This work is governed by the Council of Indigenous and Global South Scholars.</w:t>
      </w:r>
    </w:p>
    <w:p w14:paraId="6501BFB5" w14:textId="77777777" w:rsidR="00080AEE" w:rsidRPr="00E962B1" w:rsidRDefault="00000000">
      <w:pPr>
        <w:pStyle w:val="Heading3"/>
        <w:rPr>
          <w:rFonts w:ascii="Times New Roman" w:hAnsi="Times New Roman" w:cs="Times New Roman"/>
          <w:color w:val="auto"/>
        </w:rPr>
      </w:pPr>
      <w:bookmarkStart w:id="53" w:name="_Toc230855371"/>
      <w:r w:rsidRPr="00E962B1">
        <w:rPr>
          <w:rFonts w:ascii="Times New Roman" w:hAnsi="Times New Roman" w:cs="Times New Roman"/>
          <w:color w:val="auto"/>
        </w:rPr>
        <w:t>Multilingual Delivery</w:t>
      </w:r>
      <w:bookmarkEnd w:id="53"/>
    </w:p>
    <w:p w14:paraId="0F2467E9"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All GSPU content is available in at least the official language of the region of deployment plus two major local languages. AI-assisted translation accelerates this work but is reviewed by human linguists from the language community.</w:t>
      </w:r>
    </w:p>
    <w:p w14:paraId="02B3115E" w14:textId="77777777" w:rsidR="00080AEE" w:rsidRPr="00E962B1" w:rsidRDefault="00000000">
      <w:pPr>
        <w:pStyle w:val="Heading3"/>
        <w:rPr>
          <w:rFonts w:ascii="Times New Roman" w:hAnsi="Times New Roman" w:cs="Times New Roman"/>
          <w:color w:val="auto"/>
        </w:rPr>
      </w:pPr>
      <w:bookmarkStart w:id="54" w:name="_Toc230855372"/>
      <w:r w:rsidRPr="00E962B1">
        <w:rPr>
          <w:rFonts w:ascii="Times New Roman" w:hAnsi="Times New Roman" w:cs="Times New Roman"/>
          <w:color w:val="auto"/>
        </w:rPr>
        <w:t>Local Educator Empowerment</w:t>
      </w:r>
      <w:bookmarkEnd w:id="54"/>
    </w:p>
    <w:p w14:paraId="2AADEDB6"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The GSPU Educator Formation Academy trains, certifies, and continuously supports local teachers. Within five years of regional deployment, no fewer than 90 percent of educators in each region must be from the region.</w:t>
      </w:r>
    </w:p>
    <w:p w14:paraId="6D851930" w14:textId="77777777" w:rsidR="00080AEE" w:rsidRPr="00E962B1" w:rsidRDefault="00000000">
      <w:pPr>
        <w:pStyle w:val="Heading3"/>
        <w:rPr>
          <w:rFonts w:ascii="Times New Roman" w:hAnsi="Times New Roman" w:cs="Times New Roman"/>
          <w:color w:val="auto"/>
        </w:rPr>
      </w:pPr>
      <w:bookmarkStart w:id="55" w:name="_Toc230855373"/>
      <w:r w:rsidRPr="00E962B1">
        <w:rPr>
          <w:rFonts w:ascii="Times New Roman" w:hAnsi="Times New Roman" w:cs="Times New Roman"/>
          <w:color w:val="auto"/>
        </w:rPr>
        <w:t>Community Co-Design</w:t>
      </w:r>
      <w:bookmarkEnd w:id="55"/>
    </w:p>
    <w:p w14:paraId="26242E84"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Each regional deployment begins with a six-to-twelve-month community co-design process, governed by APA Division 27 protocols. Communities help define learning priorities, cultural adaptations, and success criteria. Communities can decline to host GSPU; their consent is sovereign.</w:t>
      </w:r>
    </w:p>
    <w:p w14:paraId="55193CF8" w14:textId="77777777" w:rsidR="00080AEE" w:rsidRPr="00E962B1" w:rsidRDefault="00000000">
      <w:pPr>
        <w:pStyle w:val="Heading2"/>
        <w:rPr>
          <w:rFonts w:ascii="Times New Roman" w:hAnsi="Times New Roman" w:cs="Times New Roman"/>
          <w:color w:val="auto"/>
          <w:sz w:val="24"/>
          <w:szCs w:val="24"/>
        </w:rPr>
      </w:pPr>
      <w:bookmarkStart w:id="56" w:name="_Toc230855374"/>
      <w:r w:rsidRPr="00E962B1">
        <w:rPr>
          <w:rFonts w:ascii="Times New Roman" w:hAnsi="Times New Roman" w:cs="Times New Roman"/>
          <w:color w:val="auto"/>
          <w:sz w:val="24"/>
          <w:szCs w:val="24"/>
        </w:rPr>
        <w:t>7. Governance, Partnerships, and Sustainability</w:t>
      </w:r>
      <w:bookmarkEnd w:id="56"/>
    </w:p>
    <w:p w14:paraId="4444C6B7" w14:textId="77777777" w:rsidR="00080AEE" w:rsidRPr="00E962B1" w:rsidRDefault="00000000">
      <w:pPr>
        <w:pStyle w:val="Heading3"/>
        <w:rPr>
          <w:rFonts w:ascii="Times New Roman" w:hAnsi="Times New Roman" w:cs="Times New Roman"/>
          <w:color w:val="auto"/>
        </w:rPr>
      </w:pPr>
      <w:bookmarkStart w:id="57" w:name="_Toc230855375"/>
      <w:r w:rsidRPr="00E962B1">
        <w:rPr>
          <w:rFonts w:ascii="Times New Roman" w:hAnsi="Times New Roman" w:cs="Times New Roman"/>
          <w:color w:val="auto"/>
        </w:rPr>
        <w:t>APA Governance Structure</w:t>
      </w:r>
      <w:bookmarkEnd w:id="57"/>
    </w:p>
    <w:p w14:paraId="1D884568"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 is incorporated as a separate non-profit entity — the Global South Psychological University Foundation — chartered by the American Psychological Association under APA Council of Representatives approval. APA appoints the founding Board and retains scientific oversight through a standing Scientific Council drawn from APA divisions. Operational leadership is held by a GSPU President and Provost; cultural authority is held by the Council of Indigenous and Global South Scholars.</w:t>
      </w:r>
    </w:p>
    <w:p w14:paraId="0FDB61FA" w14:textId="77777777" w:rsidR="00080AEE" w:rsidRPr="00E962B1" w:rsidRDefault="00000000">
      <w:pPr>
        <w:pStyle w:val="Heading3"/>
        <w:rPr>
          <w:rFonts w:ascii="Times New Roman" w:hAnsi="Times New Roman" w:cs="Times New Roman"/>
          <w:color w:val="auto"/>
        </w:rPr>
      </w:pPr>
      <w:bookmarkStart w:id="58" w:name="_Toc230855376"/>
      <w:r w:rsidRPr="00E962B1">
        <w:rPr>
          <w:rFonts w:ascii="Times New Roman" w:hAnsi="Times New Roman" w:cs="Times New Roman"/>
          <w:color w:val="auto"/>
        </w:rPr>
        <w:lastRenderedPageBreak/>
        <w:t>Strategic Partnerships</w:t>
      </w:r>
      <w:bookmarkEnd w:id="58"/>
    </w:p>
    <w:p w14:paraId="6E4A7A53"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Universities: partnerships with research universities in the Global South and the United States for co-instruction, faculty exchange, and joint degrees</w:t>
      </w:r>
    </w:p>
    <w:p w14:paraId="3A43BF6F"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NGOs and community-based organizations: regional implementation partners selected through community-led RFPs</w:t>
      </w:r>
    </w:p>
    <w:p w14:paraId="5413D3C6"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Ministries of Education: formal Memoranda of Understanding for curricular recognition and credential validation</w:t>
      </w:r>
    </w:p>
    <w:p w14:paraId="17B03397"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Multilateral institutions: UNESCO, UNICEF, World Bank, regional development banks for funding, research, and policy alignment</w:t>
      </w:r>
    </w:p>
    <w:p w14:paraId="5DB7E778"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Faith communities and moral institutions: dialogue partnerships across Catholic, Protestant, Orthodox, Jewish, Islamic, Hindu, Buddhist, Indigenous, and secular humanist traditions</w:t>
      </w:r>
    </w:p>
    <w:p w14:paraId="7337C899" w14:textId="77777777" w:rsidR="00080AEE" w:rsidRPr="00E962B1" w:rsidRDefault="00000000">
      <w:pPr>
        <w:pStyle w:val="Heading3"/>
        <w:rPr>
          <w:rFonts w:ascii="Times New Roman" w:hAnsi="Times New Roman" w:cs="Times New Roman"/>
          <w:color w:val="auto"/>
        </w:rPr>
      </w:pPr>
      <w:bookmarkStart w:id="59" w:name="_Toc230855377"/>
      <w:r w:rsidRPr="00E962B1">
        <w:rPr>
          <w:rFonts w:ascii="Times New Roman" w:hAnsi="Times New Roman" w:cs="Times New Roman"/>
          <w:color w:val="auto"/>
        </w:rPr>
        <w:t>Philanthropic and Foundation Support</w:t>
      </w:r>
      <w:bookmarkEnd w:id="59"/>
    </w:p>
    <w:p w14:paraId="3E1785E6"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GSPU's startup capital and first decade of operations are envisioned through a coalition of major foundations — including (subject to engagement) the Bill and Melinda Gates Foundation, the MacArthur Foundation, the Rockefeller Foundation, the Ford Foundation, Open Society Foundations, the Mastercard Foundation, the Jacobs Foundation, the LEGO Foundation, and high-net-worth individual donors aligned with the mission.</w:t>
      </w:r>
    </w:p>
    <w:p w14:paraId="2778AD2F" w14:textId="77777777" w:rsidR="00080AEE" w:rsidRPr="00E962B1" w:rsidRDefault="00000000">
      <w:pPr>
        <w:pStyle w:val="Heading3"/>
        <w:rPr>
          <w:rFonts w:ascii="Times New Roman" w:hAnsi="Times New Roman" w:cs="Times New Roman"/>
          <w:color w:val="auto"/>
        </w:rPr>
      </w:pPr>
      <w:bookmarkStart w:id="60" w:name="_Toc230855378"/>
      <w:r w:rsidRPr="00E962B1">
        <w:rPr>
          <w:rFonts w:ascii="Times New Roman" w:hAnsi="Times New Roman" w:cs="Times New Roman"/>
          <w:color w:val="auto"/>
        </w:rPr>
        <w:t>Global South Leadership Councils</w:t>
      </w:r>
      <w:bookmarkEnd w:id="60"/>
    </w:p>
    <w:p w14:paraId="5B98BBBD"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Regional Leadership Councils — composed of educators, community leaders, employers, faith leaders, and youth representatives — govern each regional deployment. Councils have formal authority over local curriculum adaptation, partnership selection, and the right to pause or end GSPU's presence in their region.</w:t>
      </w:r>
    </w:p>
    <w:p w14:paraId="0D672F6F" w14:textId="77777777" w:rsidR="00080AEE" w:rsidRPr="00E962B1" w:rsidRDefault="00000000">
      <w:pPr>
        <w:pStyle w:val="Heading3"/>
        <w:rPr>
          <w:rFonts w:ascii="Times New Roman" w:hAnsi="Times New Roman" w:cs="Times New Roman"/>
          <w:color w:val="auto"/>
        </w:rPr>
      </w:pPr>
      <w:bookmarkStart w:id="61" w:name="_Toc230855379"/>
      <w:r w:rsidRPr="00E962B1">
        <w:rPr>
          <w:rFonts w:ascii="Times New Roman" w:hAnsi="Times New Roman" w:cs="Times New Roman"/>
          <w:color w:val="auto"/>
        </w:rPr>
        <w:t>Evaluation and Accountability Systems</w:t>
      </w:r>
      <w:bookmarkEnd w:id="61"/>
    </w:p>
    <w:p w14:paraId="4A936CC5"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 adopts a four-layer accountability architecture: scientific accountability (APA Scientific Council peer review), community accountability (Regional Leadership Council oversight), moral accountability (annual MMIAF self-audit published openly), and financial accountability (independent audit and full open-books reporting). The institution publishes an annual State of GSPU report to the world.</w:t>
      </w:r>
    </w:p>
    <w:p w14:paraId="14C0AB4B"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sz w:val="24"/>
          <w:szCs w:val="24"/>
        </w:rPr>
        <w:br w:type="page"/>
      </w:r>
    </w:p>
    <w:p w14:paraId="3E781B09" w14:textId="1FCEB9B5" w:rsidR="00080AEE" w:rsidRPr="00E962B1" w:rsidRDefault="003839DA">
      <w:pPr>
        <w:pStyle w:val="Heading1"/>
        <w:rPr>
          <w:rFonts w:ascii="Times New Roman" w:hAnsi="Times New Roman" w:cs="Times New Roman"/>
          <w:color w:val="auto"/>
          <w:sz w:val="24"/>
          <w:szCs w:val="24"/>
        </w:rPr>
      </w:pPr>
      <w:bookmarkStart w:id="62" w:name="_Toc230855380"/>
      <w:r w:rsidRPr="00E962B1">
        <w:rPr>
          <w:rFonts w:ascii="Times New Roman" w:hAnsi="Times New Roman" w:cs="Times New Roman"/>
          <w:color w:val="auto"/>
          <w:sz w:val="24"/>
          <w:szCs w:val="24"/>
        </w:rPr>
        <w:lastRenderedPageBreak/>
        <w:t>SECTION IV — DELIVERABLES</w:t>
      </w:r>
      <w:bookmarkEnd w:id="62"/>
    </w:p>
    <w:p w14:paraId="20B20A5A"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This section specifies the eight foundational deliverables that this proposal commits to producing within the first 24 months of APA approval and seed funding.</w:t>
      </w:r>
    </w:p>
    <w:p w14:paraId="6943EF9E" w14:textId="77777777" w:rsidR="00080AEE" w:rsidRPr="00E962B1" w:rsidRDefault="00000000">
      <w:pPr>
        <w:pStyle w:val="Heading2"/>
        <w:rPr>
          <w:rFonts w:ascii="Times New Roman" w:hAnsi="Times New Roman" w:cs="Times New Roman"/>
          <w:color w:val="auto"/>
          <w:sz w:val="24"/>
          <w:szCs w:val="24"/>
        </w:rPr>
      </w:pPr>
      <w:bookmarkStart w:id="63" w:name="_Toc230855381"/>
      <w:r w:rsidRPr="00E962B1">
        <w:rPr>
          <w:rFonts w:ascii="Times New Roman" w:hAnsi="Times New Roman" w:cs="Times New Roman"/>
          <w:color w:val="auto"/>
          <w:sz w:val="24"/>
          <w:szCs w:val="24"/>
        </w:rPr>
        <w:t>A. Full Conceptual Model of GSPU</w:t>
      </w:r>
      <w:bookmarkEnd w:id="63"/>
    </w:p>
    <w:p w14:paraId="6E4C60D4"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A formally documented institutional model — covering mission, theory of change, learner journey maps for each age stage, curriculum architecture, technology architecture, governance, financing, and evaluation. This deliverable becomes the foundational reference document for all subsequent design and deployment work.</w:t>
      </w:r>
    </w:p>
    <w:p w14:paraId="032B9C75" w14:textId="77777777" w:rsidR="00080AEE" w:rsidRPr="00E962B1" w:rsidRDefault="00000000">
      <w:pPr>
        <w:pStyle w:val="Heading2"/>
        <w:rPr>
          <w:rFonts w:ascii="Times New Roman" w:hAnsi="Times New Roman" w:cs="Times New Roman"/>
          <w:color w:val="auto"/>
          <w:sz w:val="24"/>
          <w:szCs w:val="24"/>
        </w:rPr>
      </w:pPr>
      <w:bookmarkStart w:id="64" w:name="_Toc230855382"/>
      <w:r w:rsidRPr="00E962B1">
        <w:rPr>
          <w:rFonts w:ascii="Times New Roman" w:hAnsi="Times New Roman" w:cs="Times New Roman"/>
          <w:color w:val="auto"/>
          <w:sz w:val="24"/>
          <w:szCs w:val="24"/>
        </w:rPr>
        <w:t>B. Lifespan Curriculum Framework</w:t>
      </w:r>
      <w:bookmarkEnd w:id="64"/>
    </w:p>
    <w:p w14:paraId="3B1DD64C"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A complete curricular blueprint spanning all six lifespan stages, with module-level learning objectives, assessment standards, cultural-adaptation protocols, and educator-formation requirements. The framework specifies the integration points for the seven cross-cutting threads (trauma-informed care, SEL, moral intelligence, digital literacy, community resilience, violence prevention, economic empowerment).</w:t>
      </w:r>
    </w:p>
    <w:p w14:paraId="02B2F862" w14:textId="77777777" w:rsidR="00080AEE" w:rsidRPr="00E962B1" w:rsidRDefault="00000000">
      <w:pPr>
        <w:pStyle w:val="Heading2"/>
        <w:rPr>
          <w:rFonts w:ascii="Times New Roman" w:hAnsi="Times New Roman" w:cs="Times New Roman"/>
          <w:color w:val="auto"/>
          <w:sz w:val="24"/>
          <w:szCs w:val="24"/>
        </w:rPr>
      </w:pPr>
      <w:bookmarkStart w:id="65" w:name="_Toc230855383"/>
      <w:r w:rsidRPr="00E962B1">
        <w:rPr>
          <w:rFonts w:ascii="Times New Roman" w:hAnsi="Times New Roman" w:cs="Times New Roman"/>
          <w:color w:val="auto"/>
          <w:sz w:val="24"/>
          <w:szCs w:val="24"/>
        </w:rPr>
        <w:t>C. Digital and AI-Enabled Learning Architecture</w:t>
      </w:r>
      <w:bookmarkEnd w:id="65"/>
    </w:p>
    <w:p w14:paraId="26EF78C2"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A technical architecture document specifying: the open-source / open-weight AI stack; offline-first delivery infrastructure; data sovereignty and privacy standards; algorithmic transparency requirements; security and child-protection protocols; and the standards governing AI tutoring agents. Includes a published technical specification open to third-party audit.</w:t>
      </w:r>
    </w:p>
    <w:p w14:paraId="4BF863F3" w14:textId="77777777" w:rsidR="00080AEE" w:rsidRPr="00E962B1" w:rsidRDefault="00000000">
      <w:pPr>
        <w:pStyle w:val="Heading2"/>
        <w:rPr>
          <w:rFonts w:ascii="Times New Roman" w:hAnsi="Times New Roman" w:cs="Times New Roman"/>
          <w:color w:val="auto"/>
          <w:sz w:val="24"/>
          <w:szCs w:val="24"/>
        </w:rPr>
      </w:pPr>
      <w:bookmarkStart w:id="66" w:name="_Toc230855384"/>
      <w:r w:rsidRPr="00E962B1">
        <w:rPr>
          <w:rFonts w:ascii="Times New Roman" w:hAnsi="Times New Roman" w:cs="Times New Roman"/>
          <w:color w:val="auto"/>
          <w:sz w:val="24"/>
          <w:szCs w:val="24"/>
        </w:rPr>
        <w:t>D. Workforce and Economic Mobility Strategy</w:t>
      </w:r>
      <w:bookmarkEnd w:id="66"/>
    </w:p>
    <w:p w14:paraId="131F37F9"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A region-by-region workforce strategy, calibrated to MGI labor-market analyses and validated by regional employer councils. Includes the micro-credential catalogue, apprenticeship-partnership framework, entrepreneurship-training curriculum, and pathway maps from learning to livelihood.</w:t>
      </w:r>
    </w:p>
    <w:p w14:paraId="2FB30501" w14:textId="77777777" w:rsidR="00080AEE" w:rsidRPr="00E962B1" w:rsidRDefault="00000000">
      <w:pPr>
        <w:pStyle w:val="Heading2"/>
        <w:rPr>
          <w:rFonts w:ascii="Times New Roman" w:hAnsi="Times New Roman" w:cs="Times New Roman"/>
          <w:color w:val="auto"/>
          <w:sz w:val="24"/>
          <w:szCs w:val="24"/>
        </w:rPr>
      </w:pPr>
      <w:bookmarkStart w:id="67" w:name="_Toc230855385"/>
      <w:r w:rsidRPr="00E962B1">
        <w:rPr>
          <w:rFonts w:ascii="Times New Roman" w:hAnsi="Times New Roman" w:cs="Times New Roman"/>
          <w:color w:val="auto"/>
          <w:sz w:val="24"/>
          <w:szCs w:val="24"/>
        </w:rPr>
        <w:t>E. Violence Prevention and Resilience Ecosystem</w:t>
      </w:r>
      <w:bookmarkEnd w:id="67"/>
    </w:p>
    <w:p w14:paraId="01D3BE06"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A documented violence-prevention and resilience-ecosystem design — including community violence interruption protocols, trauma-recovery network design, family-strengthening curricula, peer-support training, and the formal partnership template with local mental health systems.</w:t>
      </w:r>
    </w:p>
    <w:p w14:paraId="332DAAAC" w14:textId="77777777" w:rsidR="00080AEE" w:rsidRPr="00E962B1" w:rsidRDefault="00000000">
      <w:pPr>
        <w:pStyle w:val="Heading2"/>
        <w:rPr>
          <w:rFonts w:ascii="Times New Roman" w:hAnsi="Times New Roman" w:cs="Times New Roman"/>
          <w:color w:val="auto"/>
          <w:sz w:val="24"/>
          <w:szCs w:val="24"/>
        </w:rPr>
      </w:pPr>
      <w:bookmarkStart w:id="68" w:name="_Toc230855386"/>
      <w:r w:rsidRPr="00E962B1">
        <w:rPr>
          <w:rFonts w:ascii="Times New Roman" w:hAnsi="Times New Roman" w:cs="Times New Roman"/>
          <w:color w:val="auto"/>
          <w:sz w:val="24"/>
          <w:szCs w:val="24"/>
        </w:rPr>
        <w:t>F. Governance and Partnership Blueprint</w:t>
      </w:r>
      <w:bookmarkEnd w:id="68"/>
    </w:p>
    <w:p w14:paraId="79F94EB1"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lastRenderedPageBreak/>
        <w:t>A complete governance design — articles of incorporation, board structures, council compositions, decision rights, escalation pathways, conflict-of-interest standards, and the formal mechanisms by which the Council of Indigenous and Global South Scholars exercises cultural-adaptation authority. Includes template partnership agreements for universities, ministries, NGOs, and employers.</w:t>
      </w:r>
    </w:p>
    <w:p w14:paraId="6C4CD4B5" w14:textId="77777777" w:rsidR="00080AEE" w:rsidRPr="00E962B1" w:rsidRDefault="00000000">
      <w:pPr>
        <w:pStyle w:val="Heading2"/>
        <w:rPr>
          <w:rFonts w:ascii="Times New Roman" w:hAnsi="Times New Roman" w:cs="Times New Roman"/>
          <w:color w:val="auto"/>
          <w:sz w:val="24"/>
          <w:szCs w:val="24"/>
        </w:rPr>
      </w:pPr>
      <w:bookmarkStart w:id="69" w:name="_Toc230855387"/>
      <w:r w:rsidRPr="00E962B1">
        <w:rPr>
          <w:rFonts w:ascii="Times New Roman" w:hAnsi="Times New Roman" w:cs="Times New Roman"/>
          <w:color w:val="auto"/>
          <w:sz w:val="24"/>
          <w:szCs w:val="24"/>
        </w:rPr>
        <w:t>G. Cost Model and Sustainability Plan</w:t>
      </w:r>
      <w:bookmarkEnd w:id="69"/>
    </w:p>
    <w:p w14:paraId="5A89200F"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A 10-year financial model covering capital costs, operating costs, per-learner costs by stage, technology costs, faculty and staff costs, and revenue diversification strategy. Includes scenario planning for funding-environment volatility and explicit commitment to a free-at-point-of-use model for learners. See Appendix D for indicative figures.</w:t>
      </w:r>
    </w:p>
    <w:p w14:paraId="599FC679" w14:textId="77777777" w:rsidR="00080AEE" w:rsidRPr="00E962B1" w:rsidRDefault="00000000">
      <w:pPr>
        <w:pStyle w:val="Heading2"/>
        <w:rPr>
          <w:rFonts w:ascii="Times New Roman" w:hAnsi="Times New Roman" w:cs="Times New Roman"/>
          <w:color w:val="auto"/>
          <w:sz w:val="24"/>
          <w:szCs w:val="24"/>
        </w:rPr>
      </w:pPr>
      <w:bookmarkStart w:id="70" w:name="_Toc230855388"/>
      <w:r w:rsidRPr="00E962B1">
        <w:rPr>
          <w:rFonts w:ascii="Times New Roman" w:hAnsi="Times New Roman" w:cs="Times New Roman"/>
          <w:color w:val="auto"/>
          <w:sz w:val="24"/>
          <w:szCs w:val="24"/>
        </w:rPr>
        <w:t>H. Deployment Roadmap</w:t>
      </w:r>
      <w:bookmarkEnd w:id="70"/>
    </w:p>
    <w:p w14:paraId="618E06CB"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A five-year deployment roadmap specifying initial regions (proposed: three pilot regions in sub-Saharan Africa, two in South and Southeast Asia, one in Latin America, and three underserved U.S. urban regions), launch sequencing, scaling protocols, and the criteria by which subsequent regions are selected. See Appendix C for the indicative phased roadmap.</w:t>
      </w:r>
    </w:p>
    <w:p w14:paraId="20A776BC"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sz w:val="24"/>
          <w:szCs w:val="24"/>
        </w:rPr>
        <w:br w:type="page"/>
      </w:r>
    </w:p>
    <w:p w14:paraId="5382CDBB" w14:textId="6EE5AEBA" w:rsidR="00080AEE" w:rsidRPr="00E962B1" w:rsidRDefault="003839DA">
      <w:pPr>
        <w:pStyle w:val="Heading1"/>
        <w:rPr>
          <w:rFonts w:ascii="Times New Roman" w:hAnsi="Times New Roman" w:cs="Times New Roman"/>
          <w:color w:val="auto"/>
          <w:sz w:val="24"/>
          <w:szCs w:val="24"/>
        </w:rPr>
      </w:pPr>
      <w:bookmarkStart w:id="71" w:name="_Toc230855389"/>
      <w:r w:rsidRPr="00E962B1">
        <w:rPr>
          <w:rFonts w:ascii="Times New Roman" w:hAnsi="Times New Roman" w:cs="Times New Roman"/>
          <w:color w:val="auto"/>
          <w:sz w:val="24"/>
          <w:szCs w:val="24"/>
        </w:rPr>
        <w:lastRenderedPageBreak/>
        <w:t>SECTION V — GUIDING QUESTIONS ANSWERED</w:t>
      </w:r>
      <w:bookmarkEnd w:id="71"/>
    </w:p>
    <w:p w14:paraId="5C1B6B0E"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Five guiding questions frame this proposal. Each is answered directly below.</w:t>
      </w:r>
    </w:p>
    <w:p w14:paraId="22E6D60C" w14:textId="77777777" w:rsidR="00080AEE" w:rsidRPr="00E962B1" w:rsidRDefault="00000000">
      <w:pPr>
        <w:pStyle w:val="Heading2"/>
        <w:rPr>
          <w:rFonts w:ascii="Times New Roman" w:hAnsi="Times New Roman" w:cs="Times New Roman"/>
          <w:color w:val="auto"/>
          <w:sz w:val="24"/>
          <w:szCs w:val="24"/>
        </w:rPr>
      </w:pPr>
      <w:bookmarkStart w:id="72" w:name="_Toc230855390"/>
      <w:r w:rsidRPr="00E962B1">
        <w:rPr>
          <w:rFonts w:ascii="Times New Roman" w:hAnsi="Times New Roman" w:cs="Times New Roman"/>
          <w:color w:val="auto"/>
          <w:sz w:val="24"/>
          <w:szCs w:val="24"/>
        </w:rPr>
        <w:t>Q1. How can APA's divisions collectively build a global educational institution?</w:t>
      </w:r>
      <w:bookmarkEnd w:id="72"/>
    </w:p>
    <w:p w14:paraId="0CAE5BA9"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By converting divisional expertise from advisory inputs into curricular ownership. Each contributing division nominates a Faculty Fellow who holds curricular authority for that domain. The Curriculum Council — chaired in rotation — synthesizes divisional contributions into the integrated lifespan curriculum. APA's existing infrastructure for scientific consensus, peer review, ethical standards, and continuing education becomes the operating system of GSPU. No new science is invented; the science APA already stewards is, for the first time, deployed in service of an institution designed for the people who most need it.</w:t>
      </w:r>
    </w:p>
    <w:p w14:paraId="17FF18F2" w14:textId="77777777" w:rsidR="00080AEE" w:rsidRPr="00E962B1" w:rsidRDefault="00000000">
      <w:pPr>
        <w:pStyle w:val="Heading2"/>
        <w:rPr>
          <w:rFonts w:ascii="Times New Roman" w:hAnsi="Times New Roman" w:cs="Times New Roman"/>
          <w:color w:val="auto"/>
          <w:sz w:val="24"/>
          <w:szCs w:val="24"/>
        </w:rPr>
      </w:pPr>
      <w:bookmarkStart w:id="73" w:name="_Toc230855391"/>
      <w:r w:rsidRPr="00E962B1">
        <w:rPr>
          <w:rFonts w:ascii="Times New Roman" w:hAnsi="Times New Roman" w:cs="Times New Roman"/>
          <w:color w:val="auto"/>
          <w:sz w:val="24"/>
          <w:szCs w:val="24"/>
        </w:rPr>
        <w:t>Q2. How can psychology address poverty, violence, trauma, and inequality at scale?</w:t>
      </w:r>
      <w:bookmarkEnd w:id="73"/>
    </w:p>
    <w:p w14:paraId="306CB862"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By treating psychology not as individual clinical practice but as a community and developmental science deployed across populations. The evidence base for scalable, task-shifted, community-delivered psychological intervention — for trauma, depression, violence prevention, parenting, and resilience — is extensive and growing. GSPU operationalizes this evidence base at unprecedented scale by embedding psychological practice into the educational system itself. Every learner, every educator, every family receives access to psychological formation. This is what scale looks like.</w:t>
      </w:r>
    </w:p>
    <w:p w14:paraId="55EA517B" w14:textId="77777777" w:rsidR="00080AEE" w:rsidRPr="00E962B1" w:rsidRDefault="00000000">
      <w:pPr>
        <w:pStyle w:val="Heading2"/>
        <w:rPr>
          <w:rFonts w:ascii="Times New Roman" w:hAnsi="Times New Roman" w:cs="Times New Roman"/>
          <w:color w:val="auto"/>
          <w:sz w:val="24"/>
          <w:szCs w:val="24"/>
        </w:rPr>
      </w:pPr>
      <w:bookmarkStart w:id="74" w:name="_Toc230855392"/>
      <w:r w:rsidRPr="00E962B1">
        <w:rPr>
          <w:rFonts w:ascii="Times New Roman" w:hAnsi="Times New Roman" w:cs="Times New Roman"/>
          <w:color w:val="auto"/>
          <w:sz w:val="24"/>
          <w:szCs w:val="24"/>
        </w:rPr>
        <w:t>Q3. How can AI be used ethically to accelerate learning and flourishing?</w:t>
      </w:r>
      <w:bookmarkEnd w:id="74"/>
    </w:p>
    <w:p w14:paraId="1944B946"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By adopting four non-negotiable principles. First, AI advises but humans decide — no automated grading, placement, or developmental judgment without human review. Second, transparency over performance — GSPU will accept a slower or less impressive AI system in exchange for explainability. Third, data sovereignty — learner data is owned by the learner and, secondarily, by the community; never by GSPU and never by a third-party vendor. Fourth, refusal — GSPU refuses to deploy AI systems that profile children, manipulate behavior, or simulate intimacy. These principles are codified in the GSPU AI Ethics Charter, which will be published publicly and revised annually with input from APA divisions and the Council of Indigenous and Global South Scholars.</w:t>
      </w:r>
    </w:p>
    <w:p w14:paraId="7C8460E2" w14:textId="77777777" w:rsidR="00080AEE" w:rsidRPr="00E962B1" w:rsidRDefault="00000000">
      <w:pPr>
        <w:pStyle w:val="Heading2"/>
        <w:rPr>
          <w:rFonts w:ascii="Times New Roman" w:hAnsi="Times New Roman" w:cs="Times New Roman"/>
          <w:color w:val="auto"/>
          <w:sz w:val="24"/>
          <w:szCs w:val="24"/>
        </w:rPr>
      </w:pPr>
      <w:bookmarkStart w:id="75" w:name="_Toc230855393"/>
      <w:r w:rsidRPr="00E962B1">
        <w:rPr>
          <w:rFonts w:ascii="Times New Roman" w:hAnsi="Times New Roman" w:cs="Times New Roman"/>
          <w:color w:val="auto"/>
          <w:sz w:val="24"/>
          <w:szCs w:val="24"/>
        </w:rPr>
        <w:t>Q4. How can APA ensure cultural relevance across diverse Global South contexts?</w:t>
      </w:r>
      <w:bookmarkEnd w:id="75"/>
    </w:p>
    <w:p w14:paraId="7D85AF9D"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 xml:space="preserve">By inverting the standard model. Standard global education models design curricula in the Global North and adapt them locally. GSPU's model is the opposite: a thin universal scaffold supplied by APA scientific consensus, and a thick local content layer supplied by the community </w:t>
      </w:r>
      <w:r w:rsidRPr="00E962B1">
        <w:rPr>
          <w:rFonts w:ascii="Times New Roman" w:hAnsi="Times New Roman" w:cs="Times New Roman"/>
          <w:sz w:val="24"/>
          <w:szCs w:val="24"/>
        </w:rPr>
        <w:lastRenderedPageBreak/>
        <w:t>itself, under the authority of regional Leadership Councils and the Council of Indigenous and Global South Scholars. APA's role in cultural matters is to listen, support, and certify scientific rigor — not to author. Authorship belongs to the community.</w:t>
      </w:r>
    </w:p>
    <w:p w14:paraId="0CAF216F" w14:textId="77777777" w:rsidR="00080AEE" w:rsidRPr="00E962B1" w:rsidRDefault="00000000">
      <w:pPr>
        <w:pStyle w:val="Heading2"/>
        <w:rPr>
          <w:rFonts w:ascii="Times New Roman" w:hAnsi="Times New Roman" w:cs="Times New Roman"/>
          <w:color w:val="auto"/>
          <w:sz w:val="24"/>
          <w:szCs w:val="24"/>
        </w:rPr>
      </w:pPr>
      <w:bookmarkStart w:id="76" w:name="_Toc230855394"/>
      <w:r w:rsidRPr="00E962B1">
        <w:rPr>
          <w:rFonts w:ascii="Times New Roman" w:hAnsi="Times New Roman" w:cs="Times New Roman"/>
          <w:color w:val="auto"/>
          <w:sz w:val="24"/>
          <w:szCs w:val="24"/>
        </w:rPr>
        <w:t>Q5. How can GSPU remain free, accessible, and sustainable?</w:t>
      </w:r>
      <w:bookmarkEnd w:id="76"/>
    </w:p>
    <w:p w14:paraId="35A25B7E"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Through a four-stream revenue model that decouples sustainability from any single funder. Stream one: foundation and philanthropic grants (anchor funding for the first decade). Stream two: government and multilateral contracts (Ministry of Education partnerships, World Bank and regional development bank financing). Stream three: cross-subsidization from a parallel high-tuition global executive education program serving leaders in business, government, and faith communities — whose tuition fully subsidizes free access for learners in the Global South and underserved U.S. communities. Stream four: an endowment built deliberately over a decade to provide perpetual operating support. The free-at-point-of-use principle is inviolable: no learner is ever charged, regardless of stage or region.</w:t>
      </w:r>
    </w:p>
    <w:p w14:paraId="309CC525"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sz w:val="24"/>
          <w:szCs w:val="24"/>
        </w:rPr>
        <w:br w:type="page"/>
      </w:r>
    </w:p>
    <w:p w14:paraId="0943E427" w14:textId="00EF5E65" w:rsidR="00080AEE" w:rsidRPr="00E962B1" w:rsidRDefault="003839DA">
      <w:pPr>
        <w:pStyle w:val="Heading1"/>
        <w:rPr>
          <w:rFonts w:ascii="Times New Roman" w:hAnsi="Times New Roman" w:cs="Times New Roman"/>
          <w:color w:val="auto"/>
          <w:sz w:val="24"/>
          <w:szCs w:val="24"/>
        </w:rPr>
      </w:pPr>
      <w:bookmarkStart w:id="77" w:name="_Toc230855395"/>
      <w:r w:rsidRPr="00E962B1">
        <w:rPr>
          <w:rFonts w:ascii="Times New Roman" w:hAnsi="Times New Roman" w:cs="Times New Roman"/>
          <w:color w:val="auto"/>
          <w:sz w:val="24"/>
          <w:szCs w:val="24"/>
        </w:rPr>
        <w:lastRenderedPageBreak/>
        <w:t>SECTION VI — EXPECTED IMPACT</w:t>
      </w:r>
      <w:bookmarkEnd w:id="77"/>
    </w:p>
    <w:p w14:paraId="0C945921"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 is designed to produce measurable, audited impact across nine outcome domains. Targets are indicative and will be calibrated during the design phase with input from APA, MGI, Brookings, and regional partners.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3510"/>
        <w:gridCol w:w="3510"/>
      </w:tblGrid>
      <w:tr w:rsidR="00080AEE" w:rsidRPr="00E962B1" w14:paraId="1668964E" w14:textId="77777777">
        <w:trPr>
          <w:tblHeader/>
        </w:trPr>
        <w:tc>
          <w:tcPr>
            <w:tcW w:w="234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322BF9DE"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Outcome Domain</w:t>
            </w:r>
          </w:p>
        </w:tc>
        <w:tc>
          <w:tcPr>
            <w:tcW w:w="351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5C1D79EF"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10-Year Target (Indicative)</w:t>
            </w:r>
          </w:p>
        </w:tc>
        <w:tc>
          <w:tcPr>
            <w:tcW w:w="351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71DBC02E"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Primary Measurement Approach</w:t>
            </w:r>
          </w:p>
        </w:tc>
      </w:tr>
      <w:tr w:rsidR="00080AEE" w:rsidRPr="00E962B1" w14:paraId="7BD90AC8"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55AEFE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Reduce violence and abuse</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CB221EC"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30% reduction in community violence indicators in participating regions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8CC2CA1"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Pre/post regional comparisons; police and health data; community surveys</w:t>
            </w:r>
          </w:p>
        </w:tc>
      </w:tr>
      <w:tr w:rsidR="00080AEE" w:rsidRPr="00E962B1" w14:paraId="5BDD4AE7"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07F82E1"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Strengthen families and communities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6CCE50E"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1M+ families completing parenting and resilience programs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D7C1278"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Family functioning scales; child outcome measures</w:t>
            </w:r>
          </w:p>
        </w:tc>
      </w:tr>
      <w:tr w:rsidR="00080AEE" w:rsidRPr="00E962B1" w14:paraId="26AE5E37"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38F5A6E"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Increase economic mobility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D8D17FC"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2M+ learners earning credentials translating to livelihood gains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8DDF935"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Wage tracking; employment outcomes; entrepreneurship rates</w:t>
            </w:r>
          </w:p>
        </w:tc>
      </w:tr>
      <w:tr w:rsidR="00080AEE" w:rsidRPr="00E962B1" w14:paraId="07F27CA2"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A613668"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Build digital and AI literacy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E70DFC3"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5M+ learners certified in AI literacy and digital citizenship</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B452D94"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Competency assessments; portfolio review</w:t>
            </w:r>
          </w:p>
        </w:tc>
      </w:tr>
      <w:tr w:rsidR="00080AEE" w:rsidRPr="00E962B1" w14:paraId="39F10E1E"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CA3FB9C"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Promote mental health and resilience</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9F888AF"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50% reduction in untreated common mental disorders in participating regions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EA0628A"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Standardized screening; service utilization data</w:t>
            </w:r>
          </w:p>
        </w:tc>
      </w:tr>
      <w:tr w:rsidR="00080AEE" w:rsidRPr="00E962B1" w14:paraId="29FD4933"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FB7616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Reduce poverty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920715A"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Measurable intergenerational lift in participating households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CA967BC"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Multi-dimensional poverty index</w:t>
            </w:r>
          </w:p>
        </w:tc>
      </w:tr>
      <w:tr w:rsidR="00080AEE" w:rsidRPr="00E962B1" w14:paraId="11C2599A"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4EE0251"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Empower women and youth</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9DBC0A1"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Gender parity in all credentials; 60%+ youth participation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E79CD3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Demographic tracking; leadership outcomes</w:t>
            </w:r>
          </w:p>
        </w:tc>
      </w:tr>
      <w:tr w:rsidR="00080AEE" w:rsidRPr="00E962B1" w14:paraId="06A50132"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7F4194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Support democratic and peaceful societies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A7A7257"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Increased civic participation; reduced inter-group conflict</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6813A43"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Civic engagement surveys; conflict monitoring</w:t>
            </w:r>
          </w:p>
        </w:tc>
      </w:tr>
      <w:tr w:rsidR="00080AEE" w:rsidRPr="00E962B1" w14:paraId="67298E7F"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32BA160"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Cultivate flourishing across the lifespan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BDA9AEB"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Improved well-being across all age cohorts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C76084F"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Composite flourishing index</w:t>
            </w:r>
          </w:p>
        </w:tc>
      </w:tr>
    </w:tbl>
    <w:p w14:paraId="404C8922" w14:textId="77777777" w:rsidR="00080AEE" w:rsidRPr="00E962B1" w:rsidRDefault="00080AEE">
      <w:pPr>
        <w:spacing w:after="200"/>
        <w:rPr>
          <w:rFonts w:ascii="Times New Roman" w:hAnsi="Times New Roman" w:cs="Times New Roman"/>
          <w:sz w:val="24"/>
          <w:szCs w:val="24"/>
        </w:rPr>
      </w:pPr>
    </w:p>
    <w:p w14:paraId="5335C5E0"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Impact reporting is annual, public, and independently audited. Where targets are not met, GSPU commits to publishing the reasons and the corrective action. This commitment to public accountability is itself an institutional formation choice: GSPU models the moral courage it seeks to cultivate in its learners.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80AEE" w:rsidRPr="00E962B1" w14:paraId="63B8A1EA" w14:textId="77777777">
        <w:tc>
          <w:tcPr>
            <w:tcW w:w="9360" w:type="dxa"/>
            <w:tcBorders>
              <w:top w:val="single" w:sz="16" w:space="0" w:color="1F3864"/>
            </w:tcBorders>
            <w:shd w:val="clear" w:color="auto" w:fill="D9E2F3"/>
            <w:tcMar>
              <w:top w:w="200" w:type="dxa"/>
              <w:left w:w="240" w:type="dxa"/>
              <w:bottom w:w="200" w:type="dxa"/>
              <w:right w:w="240" w:type="dxa"/>
            </w:tcMar>
          </w:tcPr>
          <w:p w14:paraId="50F50B20" w14:textId="77777777" w:rsidR="00080AEE" w:rsidRPr="00E962B1" w:rsidRDefault="00000000">
            <w:pPr>
              <w:spacing w:line="300" w:lineRule="auto"/>
              <w:rPr>
                <w:rFonts w:ascii="Times New Roman" w:hAnsi="Times New Roman" w:cs="Times New Roman"/>
                <w:sz w:val="24"/>
                <w:szCs w:val="24"/>
              </w:rPr>
            </w:pPr>
            <w:r w:rsidRPr="00E962B1">
              <w:rPr>
                <w:rFonts w:ascii="Times New Roman" w:hAnsi="Times New Roman" w:cs="Times New Roman"/>
                <w:i/>
                <w:iCs/>
                <w:sz w:val="24"/>
                <w:szCs w:val="24"/>
              </w:rPr>
              <w:lastRenderedPageBreak/>
              <w:t>Beyond measurable impact: GSPU's deepest expected outcome is harder to quantify — a generation of human beings formed in the age of AI who remain fully, irreducibly, gloriously human.</w:t>
            </w:r>
          </w:p>
        </w:tc>
      </w:tr>
    </w:tbl>
    <w:p w14:paraId="3D287F4D"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sz w:val="24"/>
          <w:szCs w:val="24"/>
        </w:rPr>
        <w:br w:type="page"/>
      </w:r>
    </w:p>
    <w:p w14:paraId="55A87906" w14:textId="06022C6F" w:rsidR="00080AEE" w:rsidRPr="00E962B1" w:rsidRDefault="003839DA">
      <w:pPr>
        <w:pStyle w:val="Heading1"/>
        <w:rPr>
          <w:rFonts w:ascii="Times New Roman" w:hAnsi="Times New Roman" w:cs="Times New Roman"/>
          <w:color w:val="auto"/>
          <w:sz w:val="24"/>
          <w:szCs w:val="24"/>
        </w:rPr>
      </w:pPr>
      <w:bookmarkStart w:id="78" w:name="_Toc230855396"/>
      <w:r w:rsidRPr="00E962B1">
        <w:rPr>
          <w:rFonts w:ascii="Times New Roman" w:hAnsi="Times New Roman" w:cs="Times New Roman"/>
          <w:color w:val="auto"/>
          <w:sz w:val="24"/>
          <w:szCs w:val="24"/>
        </w:rPr>
        <w:lastRenderedPageBreak/>
        <w:t>SECTION VII — FINAL INSTRUCTION AND SUBMISSION PATHWAYS</w:t>
      </w:r>
      <w:bookmarkEnd w:id="78"/>
    </w:p>
    <w:p w14:paraId="3B37C308"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This proposal is now submitted for strategic review and adoption. It is designed for parallel submission to the following audiences.</w:t>
      </w:r>
    </w:p>
    <w:p w14:paraId="6541DA4D" w14:textId="77777777" w:rsidR="00080AEE" w:rsidRPr="00E962B1" w:rsidRDefault="00000000">
      <w:pPr>
        <w:pStyle w:val="Heading2"/>
        <w:rPr>
          <w:rFonts w:ascii="Times New Roman" w:hAnsi="Times New Roman" w:cs="Times New Roman"/>
          <w:color w:val="auto"/>
          <w:sz w:val="24"/>
          <w:szCs w:val="24"/>
        </w:rPr>
      </w:pPr>
      <w:bookmarkStart w:id="79" w:name="_Toc230855397"/>
      <w:r w:rsidRPr="00E962B1">
        <w:rPr>
          <w:rFonts w:ascii="Times New Roman" w:hAnsi="Times New Roman" w:cs="Times New Roman"/>
          <w:color w:val="auto"/>
          <w:sz w:val="24"/>
          <w:szCs w:val="24"/>
        </w:rPr>
        <w:t>Submission Pathways</w:t>
      </w:r>
      <w:bookmarkEnd w:id="7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3510"/>
        <w:gridCol w:w="3510"/>
      </w:tblGrid>
      <w:tr w:rsidR="00080AEE" w:rsidRPr="00E962B1" w14:paraId="49F71623" w14:textId="77777777">
        <w:trPr>
          <w:tblHeader/>
        </w:trPr>
        <w:tc>
          <w:tcPr>
            <w:tcW w:w="234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2A60B85B"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Audience</w:t>
            </w:r>
          </w:p>
        </w:tc>
        <w:tc>
          <w:tcPr>
            <w:tcW w:w="351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5B8D429D"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Decision Sought</w:t>
            </w:r>
          </w:p>
        </w:tc>
        <w:tc>
          <w:tcPr>
            <w:tcW w:w="351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55416CC8"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Recommended Format</w:t>
            </w:r>
          </w:p>
        </w:tc>
      </w:tr>
      <w:tr w:rsidR="00080AEE" w:rsidRPr="00E962B1" w14:paraId="05520D06"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719229F"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APA Board of Directors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A51E271"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Authorization to proceed with formal Council resolution and seed budget allocation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268B0C4"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Full proposal + executive summary + pitch deck</w:t>
            </w:r>
          </w:p>
        </w:tc>
      </w:tr>
      <w:tr w:rsidR="00080AEE" w:rsidRPr="00E962B1" w14:paraId="3777B4EC"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7CA4D0A"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APA Council of Representatives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6FA4965"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Resolution approving GSPU as an APA strategic initiative; charter for the GSPU Foundation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ADE9144"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Full proposal + executive summary</w:t>
            </w:r>
          </w:p>
        </w:tc>
      </w:tr>
      <w:tr w:rsidR="00080AEE" w:rsidRPr="00E962B1" w14:paraId="6ACCA243"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66485B3"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APA Divisions (esp. 7, 16, 27, 45, 48, 52, 56)</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969CDD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Endorsement and Faculty Fellow nomination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B0A7238"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Full proposal + division-specific briefing</w:t>
            </w:r>
          </w:p>
        </w:tc>
      </w:tr>
      <w:tr w:rsidR="00080AEE" w:rsidRPr="00E962B1" w14:paraId="111879D0"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779CEF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International partner institutions (Brookings, MGI, UNESCO, UNICEF, ministries of education)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7059F7E"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Partnership exploration and joint design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DC45C5F"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Executive summary + grant-ready version</w:t>
            </w:r>
          </w:p>
        </w:tc>
      </w:tr>
      <w:tr w:rsidR="00080AEE" w:rsidRPr="00E962B1" w14:paraId="666BE7FA"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305D71C"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Philanthropic foundations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21A3001"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Seed and operating funding commitments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1B06052"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Grant-ready proposal version</w:t>
            </w:r>
          </w:p>
        </w:tc>
      </w:tr>
      <w:tr w:rsidR="00080AEE" w:rsidRPr="00E962B1" w14:paraId="4133996A"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4AF58E2"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Ministries of Education (Global South)</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F1B8A1"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Memorandum of Understanding for regional deployment</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544F33A"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Executive summary + regional adaptation brief</w:t>
            </w:r>
          </w:p>
        </w:tc>
      </w:tr>
      <w:tr w:rsidR="00080AEE" w:rsidRPr="00E962B1" w14:paraId="38FFF892"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3914AD3"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Faith and moral leaders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7F08042"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Dialogue and shared formation work</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0752457"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Executive summary + moral foundation appendix</w:t>
            </w:r>
          </w:p>
        </w:tc>
      </w:tr>
    </w:tbl>
    <w:p w14:paraId="4EEFC025" w14:textId="77777777" w:rsidR="00080AEE" w:rsidRPr="00E962B1" w:rsidRDefault="00080AEE">
      <w:pPr>
        <w:spacing w:after="200"/>
        <w:rPr>
          <w:rFonts w:ascii="Times New Roman" w:hAnsi="Times New Roman" w:cs="Times New Roman"/>
          <w:sz w:val="24"/>
          <w:szCs w:val="24"/>
        </w:rPr>
      </w:pPr>
    </w:p>
    <w:p w14:paraId="5EAB33BD" w14:textId="77777777" w:rsidR="00080AEE" w:rsidRPr="00E962B1" w:rsidRDefault="00000000">
      <w:pPr>
        <w:pStyle w:val="Heading2"/>
        <w:rPr>
          <w:rFonts w:ascii="Times New Roman" w:hAnsi="Times New Roman" w:cs="Times New Roman"/>
          <w:color w:val="auto"/>
          <w:sz w:val="24"/>
          <w:szCs w:val="24"/>
        </w:rPr>
      </w:pPr>
      <w:bookmarkStart w:id="80" w:name="_Toc230855398"/>
      <w:r w:rsidRPr="00E962B1">
        <w:rPr>
          <w:rFonts w:ascii="Times New Roman" w:hAnsi="Times New Roman" w:cs="Times New Roman"/>
          <w:color w:val="auto"/>
          <w:sz w:val="24"/>
          <w:szCs w:val="24"/>
        </w:rPr>
        <w:t>The Moral Charge</w:t>
      </w:r>
      <w:bookmarkEnd w:id="80"/>
    </w:p>
    <w:p w14:paraId="68ECD3DE"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 xml:space="preserve">This proposal began with the voice of Pope Leo XIV in Magnifica Humanitas. It ends with the same voice. The Pope's warning is not that AI will destroy humanity. It is that AI, ungoverned and unaccompanied by moral and psychological formation, will quietly hollow humanity out — </w:t>
      </w:r>
      <w:r w:rsidRPr="00E962B1">
        <w:rPr>
          <w:rFonts w:ascii="Times New Roman" w:hAnsi="Times New Roman" w:cs="Times New Roman"/>
          <w:sz w:val="24"/>
          <w:szCs w:val="24"/>
        </w:rPr>
        <w:lastRenderedPageBreak/>
        <w:t>leaving behind beings who function but no longer flourish, who consume but no longer create, who scroll but no longer see.</w:t>
      </w:r>
    </w:p>
    <w:p w14:paraId="6088CF4D"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The American Psychological Association cannot, by itself, prevent that future. But APA can lead the construction of an institution designed precisely to form the kind of human beings that future requires. GSPU is that institution.</w:t>
      </w:r>
    </w:p>
    <w:p w14:paraId="7B85AD23"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The Global South is not a recipient of this work. It is its center of gravity. The poor, the displaced, the historically excluded, the young, the indigenous — these are not the audience of GSPU. They are its faculty, its co-designers, its leadership, and its conscience. If GSPU succeeds, it succeeds because they led 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80AEE" w:rsidRPr="00E962B1" w14:paraId="6536C99A" w14:textId="77777777">
        <w:tc>
          <w:tcPr>
            <w:tcW w:w="9360" w:type="dxa"/>
            <w:tcBorders>
              <w:top w:val="single" w:sz="16" w:space="0" w:color="1F3864"/>
            </w:tcBorders>
            <w:shd w:val="clear" w:color="auto" w:fill="FFF8E1"/>
            <w:tcMar>
              <w:top w:w="200" w:type="dxa"/>
              <w:left w:w="240" w:type="dxa"/>
              <w:bottom w:w="200" w:type="dxa"/>
              <w:right w:w="240" w:type="dxa"/>
            </w:tcMar>
          </w:tcPr>
          <w:p w14:paraId="525014B2" w14:textId="77777777" w:rsidR="00080AEE" w:rsidRPr="00E962B1" w:rsidRDefault="00000000">
            <w:pPr>
              <w:spacing w:line="300" w:lineRule="auto"/>
              <w:rPr>
                <w:rFonts w:ascii="Times New Roman" w:hAnsi="Times New Roman" w:cs="Times New Roman"/>
                <w:sz w:val="24"/>
                <w:szCs w:val="24"/>
              </w:rPr>
            </w:pPr>
            <w:r w:rsidRPr="00E962B1">
              <w:rPr>
                <w:rFonts w:ascii="Times New Roman" w:hAnsi="Times New Roman" w:cs="Times New Roman"/>
                <w:i/>
                <w:iCs/>
                <w:sz w:val="24"/>
                <w:szCs w:val="24"/>
              </w:rPr>
              <w:t>The proposal before APA is therefore not a project to be funded. It is a vocation to be embraced. The science is ready. The need is undeniable. The moral hour is upon us. GSPU asks the American Psychological Association to step into its full historical stature — and lead.</w:t>
            </w:r>
          </w:p>
        </w:tc>
      </w:tr>
    </w:tbl>
    <w:p w14:paraId="01E10A17" w14:textId="77777777" w:rsidR="00080AEE" w:rsidRPr="00E962B1" w:rsidRDefault="00080AEE">
      <w:pPr>
        <w:spacing w:after="300"/>
        <w:rPr>
          <w:rFonts w:ascii="Times New Roman" w:hAnsi="Times New Roman" w:cs="Times New Roman"/>
          <w:sz w:val="24"/>
          <w:szCs w:val="24"/>
        </w:rPr>
      </w:pPr>
    </w:p>
    <w:p w14:paraId="314CD279" w14:textId="77777777" w:rsidR="00080AEE" w:rsidRPr="00E962B1" w:rsidRDefault="00000000">
      <w:pPr>
        <w:spacing w:after="120" w:line="300" w:lineRule="auto"/>
        <w:jc w:val="center"/>
        <w:rPr>
          <w:rFonts w:ascii="Times New Roman" w:hAnsi="Times New Roman" w:cs="Times New Roman"/>
          <w:sz w:val="24"/>
          <w:szCs w:val="24"/>
        </w:rPr>
      </w:pPr>
      <w:r w:rsidRPr="00E962B1">
        <w:rPr>
          <w:rFonts w:ascii="Times New Roman" w:hAnsi="Times New Roman" w:cs="Times New Roman"/>
          <w:i/>
          <w:iCs/>
          <w:sz w:val="24"/>
          <w:szCs w:val="24"/>
        </w:rPr>
        <w:t>Respectfully submitted for the consideration of the American Psychological Association, its divisions, its members, and its global partners.</w:t>
      </w:r>
    </w:p>
    <w:p w14:paraId="6B3335B0"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sz w:val="24"/>
          <w:szCs w:val="24"/>
        </w:rPr>
        <w:br w:type="page"/>
      </w:r>
    </w:p>
    <w:p w14:paraId="269F8797" w14:textId="59D743F2" w:rsidR="00080AEE" w:rsidRPr="00E962B1" w:rsidRDefault="003839DA">
      <w:pPr>
        <w:pStyle w:val="Heading1"/>
        <w:rPr>
          <w:rFonts w:ascii="Times New Roman" w:hAnsi="Times New Roman" w:cs="Times New Roman"/>
          <w:color w:val="auto"/>
          <w:sz w:val="24"/>
          <w:szCs w:val="24"/>
        </w:rPr>
      </w:pPr>
      <w:bookmarkStart w:id="81" w:name="_Toc230855399"/>
      <w:r w:rsidRPr="00E962B1">
        <w:rPr>
          <w:rFonts w:ascii="Times New Roman" w:hAnsi="Times New Roman" w:cs="Times New Roman"/>
          <w:color w:val="auto"/>
          <w:sz w:val="24"/>
          <w:szCs w:val="24"/>
        </w:rPr>
        <w:lastRenderedPageBreak/>
        <w:t>APPENDIX A — APA DIVISION CONTRIBUTION MAP</w:t>
      </w:r>
      <w:bookmarkEnd w:id="81"/>
    </w:p>
    <w:p w14:paraId="51218000"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This appendix specifies, for each contributing division, the specific GSPU components for which that division supplies primary scientific authority, the curricular tier most directly served, and an initial set of Faculty Fellow responsibilities. Final scope and Faculty Fellow nominations will be confirmed through divisional processes.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93"/>
        <w:gridCol w:w="3438"/>
        <w:gridCol w:w="3429"/>
      </w:tblGrid>
      <w:tr w:rsidR="00080AEE" w:rsidRPr="00E962B1" w14:paraId="20FD22FA" w14:textId="77777777">
        <w:trPr>
          <w:tblHeader/>
        </w:trPr>
        <w:tc>
          <w:tcPr>
            <w:tcW w:w="234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0D38592B"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Division</w:t>
            </w:r>
          </w:p>
        </w:tc>
        <w:tc>
          <w:tcPr>
            <w:tcW w:w="351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45C17FF1"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Primary GSPU Domains</w:t>
            </w:r>
          </w:p>
        </w:tc>
        <w:tc>
          <w:tcPr>
            <w:tcW w:w="351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2B5618AB"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Curricular Tier(s)</w:t>
            </w:r>
          </w:p>
        </w:tc>
      </w:tr>
      <w:tr w:rsidR="00080AEE" w:rsidRPr="00E962B1" w14:paraId="0A3BD0BD"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A3395E8"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7 — Developmental</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80AAAE4"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Developmental architecture; prenatal/ECD curriculum; lifespan model</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C4ABCD9"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Prenatal–ECD; cross-cutting</w:t>
            </w:r>
          </w:p>
        </w:tc>
      </w:tr>
      <w:tr w:rsidR="00080AEE" w:rsidRPr="00E962B1" w14:paraId="72AD88D8"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3C39889"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8 — Personality/Social</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1BF8A3F"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Identity formation; social cognition; AI-mediated self; group dynamics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C2781DB"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K–12; Higher Ed</w:t>
            </w:r>
          </w:p>
        </w:tc>
      </w:tr>
      <w:tr w:rsidR="00080AEE" w:rsidRPr="00E962B1" w14:paraId="0966C030"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667C1F4"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9 — SPSSI</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5886E4E"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Inequality framing; civic education; policy translation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DFC76CE"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Secondary; Higher Ed; Adult</w:t>
            </w:r>
          </w:p>
        </w:tc>
      </w:tr>
      <w:tr w:rsidR="00080AEE" w:rsidRPr="00E962B1" w14:paraId="53334F90"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5E7B4F3"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16 — School</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159B01"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K–12 instructional design; school-based mental health; assessment</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8E84F35"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K–12</w:t>
            </w:r>
          </w:p>
        </w:tc>
      </w:tr>
      <w:tr w:rsidR="00080AEE" w:rsidRPr="00E962B1" w14:paraId="3FEF7825"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28020B3"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17 — Counseling</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873679E"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Counselor formation; career development; mental health pathways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E5AE427"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Higher Ed; Adult; Workforce</w:t>
            </w:r>
          </w:p>
        </w:tc>
      </w:tr>
      <w:tr w:rsidR="00080AEE" w:rsidRPr="00E962B1" w14:paraId="58CFE111"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0E10452"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18 — Public Service</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36FB8AC"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Public-sector delivery; government partnerships; ministry liaison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00C7420"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All tiers — institutional</w:t>
            </w:r>
          </w:p>
        </w:tc>
      </w:tr>
      <w:tr w:rsidR="00080AEE" w:rsidRPr="00E962B1" w14:paraId="764FAB15"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9FA232A"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27 — Community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C23E1DE"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Community co-design; participatory methods; community mental health</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79CD2CC"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Cross-cutting — methodology</w:t>
            </w:r>
          </w:p>
        </w:tc>
      </w:tr>
      <w:tr w:rsidR="00080AEE" w:rsidRPr="00E962B1" w14:paraId="76A90C78"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9632FB3"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35 — Women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D29D599"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Gender equity; women's leadership; GBV prevention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8F413D0"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Cross-cutting — thread</w:t>
            </w:r>
          </w:p>
        </w:tc>
      </w:tr>
      <w:tr w:rsidR="00080AEE" w:rsidRPr="00E962B1" w14:paraId="512FA5A6"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E5045BD"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36 — Religion/Spirituality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8903E18"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Moral formation; meaning-making; interfaith pedagogy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0AB2823"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Cross-cutting — thread</w:t>
            </w:r>
          </w:p>
        </w:tc>
      </w:tr>
      <w:tr w:rsidR="00080AEE" w:rsidRPr="00E962B1" w14:paraId="7D48B9B7"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BF2B077"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37 — Child &amp; Family Policy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86892EF"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Family-strengthening; child protection; family policy</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ED99C28"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Prenatal–ECD; K–12; Adult</w:t>
            </w:r>
          </w:p>
        </w:tc>
      </w:tr>
      <w:tr w:rsidR="00080AEE" w:rsidRPr="00E962B1" w14:paraId="1A145214"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A09A62D"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lastRenderedPageBreak/>
              <w:t>Div. 44 — SOGD</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F390091"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Identity safety; anti-stigma; inclusive design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8D76397"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Cross-cutting — standards</w:t>
            </w:r>
          </w:p>
        </w:tc>
      </w:tr>
      <w:tr w:rsidR="00080AEE" w:rsidRPr="00E962B1" w14:paraId="76E0B973"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89D81EA"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45 — Culture/Ethnicity/Race</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D8DADC5"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Cultural adaptation; Indigenous knowledge integration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F504E82"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Cross-cutting — governance</w:t>
            </w:r>
          </w:p>
        </w:tc>
      </w:tr>
      <w:tr w:rsidR="00080AEE" w:rsidRPr="00E962B1" w14:paraId="7F680F84"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6376418"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46 — Media</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607B52D"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Digital literacy; AI media ethics; attention discipline</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0BE4B9F"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K–12; Secondary; Adult</w:t>
            </w:r>
          </w:p>
        </w:tc>
      </w:tr>
      <w:tr w:rsidR="00080AEE" w:rsidRPr="00E962B1" w14:paraId="55667860"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628255A"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48 — Peace</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D2DC4D6"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Conflict transformation; reconciliation; violence interruption</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FE52919"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Secondary; Adult; Workforce</w:t>
            </w:r>
          </w:p>
        </w:tc>
      </w:tr>
      <w:tr w:rsidR="00080AEE" w:rsidRPr="00E962B1" w14:paraId="7EACCF0F"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724E1FA"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52 — International</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CFE0B43"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Cross-cultural research; global partnerships; international ethics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902E234"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Cross-cutting — research</w:t>
            </w:r>
          </w:p>
        </w:tc>
      </w:tr>
      <w:tr w:rsidR="00080AEE" w:rsidRPr="00E962B1" w14:paraId="5F8362E6" w14:textId="77777777">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690817D"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Div. 56 — Trauma</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C468CF"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Trauma-informed pedagogy; recovery ecosystems; clinical standards</w:t>
            </w:r>
          </w:p>
        </w:tc>
        <w:tc>
          <w:tcPr>
            <w:tcW w:w="351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9F5A337" w14:textId="77777777" w:rsidR="00080AEE" w:rsidRPr="00E962B1" w:rsidRDefault="00000000">
            <w:pPr>
              <w:spacing w:line="260" w:lineRule="auto"/>
              <w:rPr>
                <w:rFonts w:ascii="Times New Roman" w:hAnsi="Times New Roman" w:cs="Times New Roman"/>
                <w:sz w:val="24"/>
                <w:szCs w:val="24"/>
              </w:rPr>
            </w:pPr>
            <w:r w:rsidRPr="00E962B1">
              <w:rPr>
                <w:rFonts w:ascii="Times New Roman" w:hAnsi="Times New Roman" w:cs="Times New Roman"/>
                <w:sz w:val="24"/>
                <w:szCs w:val="24"/>
              </w:rPr>
              <w:t>Cross-cutting — thread</w:t>
            </w:r>
          </w:p>
        </w:tc>
      </w:tr>
    </w:tbl>
    <w:p w14:paraId="4E75FD60"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sz w:val="24"/>
          <w:szCs w:val="24"/>
        </w:rPr>
        <w:br w:type="page"/>
      </w:r>
    </w:p>
    <w:p w14:paraId="1F863454" w14:textId="47DDCA16" w:rsidR="00080AEE" w:rsidRPr="00E962B1" w:rsidRDefault="003839DA">
      <w:pPr>
        <w:pStyle w:val="Heading1"/>
        <w:rPr>
          <w:rFonts w:ascii="Times New Roman" w:hAnsi="Times New Roman" w:cs="Times New Roman"/>
          <w:color w:val="auto"/>
          <w:sz w:val="24"/>
          <w:szCs w:val="24"/>
        </w:rPr>
      </w:pPr>
      <w:bookmarkStart w:id="82" w:name="_Toc230855400"/>
      <w:r w:rsidRPr="00E962B1">
        <w:rPr>
          <w:rFonts w:ascii="Times New Roman" w:hAnsi="Times New Roman" w:cs="Times New Roman"/>
          <w:color w:val="auto"/>
          <w:sz w:val="24"/>
          <w:szCs w:val="24"/>
        </w:rPr>
        <w:lastRenderedPageBreak/>
        <w:t>APPENDIX B — RESEARCH ANCHORS</w:t>
      </w:r>
      <w:bookmarkEnd w:id="82"/>
    </w:p>
    <w:p w14:paraId="7A9235EE"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This appendix lists the principal research anchors informing this proposal. It is not an exhaustive bibliography; final proposal development will produce a complete annotated bibliography.</w:t>
      </w:r>
    </w:p>
    <w:p w14:paraId="562BED3C" w14:textId="77777777" w:rsidR="00080AEE" w:rsidRPr="00E962B1" w:rsidRDefault="00000000">
      <w:pPr>
        <w:pStyle w:val="Heading2"/>
        <w:rPr>
          <w:rFonts w:ascii="Times New Roman" w:hAnsi="Times New Roman" w:cs="Times New Roman"/>
          <w:color w:val="auto"/>
          <w:sz w:val="24"/>
          <w:szCs w:val="24"/>
        </w:rPr>
      </w:pPr>
      <w:bookmarkStart w:id="83" w:name="_Toc230855401"/>
      <w:r w:rsidRPr="00E962B1">
        <w:rPr>
          <w:rFonts w:ascii="Times New Roman" w:hAnsi="Times New Roman" w:cs="Times New Roman"/>
          <w:color w:val="auto"/>
          <w:sz w:val="24"/>
          <w:szCs w:val="24"/>
        </w:rPr>
        <w:t>Brookings Institution — Center for Universal Education</w:t>
      </w:r>
      <w:bookmarkEnd w:id="83"/>
    </w:p>
    <w:p w14:paraId="6E3907B6"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Rebecca Winthrop and colleagues — multi-year scholarship on global education systems, learner agency, and the post-2030 agenda</w:t>
      </w:r>
    </w:p>
    <w:p w14:paraId="1CE9C70F"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Brookings — Reimagining the global education agenda: What we heard from the education community across 6 continents</w:t>
      </w:r>
    </w:p>
    <w:p w14:paraId="4F863A54"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Brookings — research on early childhood development and the economics of human capital formation</w:t>
      </w:r>
    </w:p>
    <w:p w14:paraId="6B7884FA"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Brookings — research on teacher professionalization and scalable pedagogical models</w:t>
      </w:r>
    </w:p>
    <w:p w14:paraId="09924A35"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Brookings — AI governance and digital-equity scholarship</w:t>
      </w:r>
    </w:p>
    <w:p w14:paraId="4C358F92"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Brookings — inequality and social-mobility research</w:t>
      </w:r>
    </w:p>
    <w:p w14:paraId="3DD1B658" w14:textId="77777777" w:rsidR="00080AEE" w:rsidRPr="00E962B1" w:rsidRDefault="00000000">
      <w:pPr>
        <w:pStyle w:val="Heading2"/>
        <w:rPr>
          <w:rFonts w:ascii="Times New Roman" w:hAnsi="Times New Roman" w:cs="Times New Roman"/>
          <w:color w:val="auto"/>
          <w:sz w:val="24"/>
          <w:szCs w:val="24"/>
        </w:rPr>
      </w:pPr>
      <w:bookmarkStart w:id="84" w:name="_Toc230855402"/>
      <w:r w:rsidRPr="00E962B1">
        <w:rPr>
          <w:rFonts w:ascii="Times New Roman" w:hAnsi="Times New Roman" w:cs="Times New Roman"/>
          <w:color w:val="auto"/>
          <w:sz w:val="24"/>
          <w:szCs w:val="24"/>
        </w:rPr>
        <w:t>McKinsey Global Institute</w:t>
      </w:r>
      <w:bookmarkEnd w:id="84"/>
    </w:p>
    <w:p w14:paraId="314D33CC"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MGI — research on the future of work, generative AI, and skills gaps</w:t>
      </w:r>
    </w:p>
    <w:p w14:paraId="79C8ED2D"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MGI — research on AI adoption and automation impacts in emerging economies</w:t>
      </w:r>
    </w:p>
    <w:p w14:paraId="2C3FCFE9"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MGI — what higher education students want from online learning</w:t>
      </w:r>
    </w:p>
    <w:p w14:paraId="2717DB2A"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MGI — productivity, human capital, and economic mobility in emerging markets</w:t>
      </w:r>
    </w:p>
    <w:p w14:paraId="593F929A"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MGI — education-to-employment pipeline research</w:t>
      </w:r>
    </w:p>
    <w:p w14:paraId="76E80E8F" w14:textId="77777777" w:rsidR="00080AEE" w:rsidRPr="00E962B1" w:rsidRDefault="00000000">
      <w:pPr>
        <w:pStyle w:val="Heading2"/>
        <w:rPr>
          <w:rFonts w:ascii="Times New Roman" w:hAnsi="Times New Roman" w:cs="Times New Roman"/>
          <w:color w:val="auto"/>
          <w:sz w:val="24"/>
          <w:szCs w:val="24"/>
        </w:rPr>
      </w:pPr>
      <w:bookmarkStart w:id="85" w:name="_Toc230855403"/>
      <w:r w:rsidRPr="00E962B1">
        <w:rPr>
          <w:rFonts w:ascii="Times New Roman" w:hAnsi="Times New Roman" w:cs="Times New Roman"/>
          <w:color w:val="auto"/>
          <w:sz w:val="24"/>
          <w:szCs w:val="24"/>
        </w:rPr>
        <w:t>APA</w:t>
      </w:r>
      <w:bookmarkEnd w:id="85"/>
    </w:p>
    <w:p w14:paraId="3F838460"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APA Resilience Initiative materials</w:t>
      </w:r>
    </w:p>
    <w:p w14:paraId="337A3D9A"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APA Multicultural Guidelines (Division 45)</w:t>
      </w:r>
    </w:p>
    <w:p w14:paraId="739A17E8"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APA Trauma-Informed Care frameworks (Division 56)</w:t>
      </w:r>
    </w:p>
    <w:p w14:paraId="79940CC0"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APA scientific consensus statements relevant to lifespan development, school psychology, peace psychology, and community psychology</w:t>
      </w:r>
    </w:p>
    <w:p w14:paraId="3FBA0A20" w14:textId="77777777" w:rsidR="00080AEE" w:rsidRPr="00E962B1" w:rsidRDefault="00000000">
      <w:pPr>
        <w:pStyle w:val="Heading2"/>
        <w:rPr>
          <w:rFonts w:ascii="Times New Roman" w:hAnsi="Times New Roman" w:cs="Times New Roman"/>
          <w:color w:val="auto"/>
          <w:sz w:val="24"/>
          <w:szCs w:val="24"/>
        </w:rPr>
      </w:pPr>
      <w:bookmarkStart w:id="86" w:name="_Toc230855404"/>
      <w:r w:rsidRPr="00E962B1">
        <w:rPr>
          <w:rFonts w:ascii="Times New Roman" w:hAnsi="Times New Roman" w:cs="Times New Roman"/>
          <w:color w:val="auto"/>
          <w:sz w:val="24"/>
          <w:szCs w:val="24"/>
        </w:rPr>
        <w:t>Multilateral and Sector Research</w:t>
      </w:r>
      <w:bookmarkEnd w:id="86"/>
    </w:p>
    <w:p w14:paraId="5F234883"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OECD — 2025 official development assistance figures</w:t>
      </w:r>
    </w:p>
    <w:p w14:paraId="67A1B017"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UNESCO — projections on education aid decline through 2027</w:t>
      </w:r>
    </w:p>
    <w:p w14:paraId="40ED4EC7"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UNICEF — analyses of the impact of education-funding cuts on out-of-school children</w:t>
      </w:r>
    </w:p>
    <w:p w14:paraId="6AF3FBC3"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lastRenderedPageBreak/>
        <w:t>Inter-agency Network for Education in Emergencies — research on cuts to community, national, and international education organizations</w:t>
      </w:r>
    </w:p>
    <w:p w14:paraId="2D0E4F05"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European Training Foundation — projections on SDG 4 setbacks</w:t>
      </w:r>
    </w:p>
    <w:p w14:paraId="18FA2AF1" w14:textId="77777777" w:rsidR="00080AEE" w:rsidRPr="00E962B1" w:rsidRDefault="00000000">
      <w:pPr>
        <w:pStyle w:val="Heading2"/>
        <w:rPr>
          <w:rFonts w:ascii="Times New Roman" w:hAnsi="Times New Roman" w:cs="Times New Roman"/>
          <w:color w:val="auto"/>
          <w:sz w:val="24"/>
          <w:szCs w:val="24"/>
        </w:rPr>
      </w:pPr>
      <w:bookmarkStart w:id="87" w:name="_Toc230855405"/>
      <w:r w:rsidRPr="00E962B1">
        <w:rPr>
          <w:rFonts w:ascii="Times New Roman" w:hAnsi="Times New Roman" w:cs="Times New Roman"/>
          <w:color w:val="auto"/>
          <w:sz w:val="24"/>
          <w:szCs w:val="24"/>
        </w:rPr>
        <w:t>Moral and Theological Anchors</w:t>
      </w:r>
      <w:bookmarkEnd w:id="87"/>
    </w:p>
    <w:p w14:paraId="504E14E6"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Pope Leo XIV — Magnifica Humanitas (first encyclical, 2026) — civilizational analysis of AI and human identity</w:t>
      </w:r>
    </w:p>
    <w:p w14:paraId="5E84A1FB"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Brian C. Alston — Multidimensional Moral Intelligence Analysis Framework (MMIAF)</w:t>
      </w:r>
    </w:p>
    <w:p w14:paraId="2146FFA4"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Brian C. Alston — Moral Quotient (MQ) and Moral Math</w:t>
      </w:r>
    </w:p>
    <w:p w14:paraId="3BC9E7CE"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Catholic Social Teaching — Rerum Novarum (1891); Pacem in Terris (1963); Laudato Si' (2015) as historical precedents for civilizational moral teaching</w:t>
      </w:r>
    </w:p>
    <w:p w14:paraId="4BCEB0A3"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Ubuntu, Confucian, Islamic, Indigenous, and Hindu/Buddhist ethical traditions — integrated through the Council of Indigenous and Global South Scholars</w:t>
      </w:r>
    </w:p>
    <w:p w14:paraId="535B3F25"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sz w:val="24"/>
          <w:szCs w:val="24"/>
        </w:rPr>
        <w:br w:type="page"/>
      </w:r>
    </w:p>
    <w:p w14:paraId="6E9257CA" w14:textId="3897E1D8" w:rsidR="00080AEE" w:rsidRPr="00E962B1" w:rsidRDefault="003839DA">
      <w:pPr>
        <w:pStyle w:val="Heading1"/>
        <w:rPr>
          <w:rFonts w:ascii="Times New Roman" w:hAnsi="Times New Roman" w:cs="Times New Roman"/>
          <w:color w:val="auto"/>
          <w:sz w:val="24"/>
          <w:szCs w:val="24"/>
        </w:rPr>
      </w:pPr>
      <w:bookmarkStart w:id="88" w:name="_Toc230855406"/>
      <w:r w:rsidRPr="00E962B1">
        <w:rPr>
          <w:rFonts w:ascii="Times New Roman" w:hAnsi="Times New Roman" w:cs="Times New Roman"/>
          <w:color w:val="auto"/>
          <w:sz w:val="24"/>
          <w:szCs w:val="24"/>
        </w:rPr>
        <w:lastRenderedPageBreak/>
        <w:t>APPENDIX C — FIVE-YEAR PHASED DEPLOYMENT ROADMAP</w:t>
      </w:r>
      <w:bookmarkEnd w:id="88"/>
    </w:p>
    <w:p w14:paraId="7F3EC90E"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The following roadmap is indicative and subject to refinement during the design phase. Sequencing assumes APA approval and seed funding in Year 0.</w:t>
      </w:r>
    </w:p>
    <w:p w14:paraId="26B414D9" w14:textId="77777777" w:rsidR="00080AEE" w:rsidRPr="00E962B1" w:rsidRDefault="00000000">
      <w:pPr>
        <w:pStyle w:val="Heading2"/>
        <w:rPr>
          <w:rFonts w:ascii="Times New Roman" w:hAnsi="Times New Roman" w:cs="Times New Roman"/>
          <w:color w:val="auto"/>
          <w:sz w:val="24"/>
          <w:szCs w:val="24"/>
        </w:rPr>
      </w:pPr>
      <w:bookmarkStart w:id="89" w:name="_Toc230855407"/>
      <w:r w:rsidRPr="00E962B1">
        <w:rPr>
          <w:rFonts w:ascii="Times New Roman" w:hAnsi="Times New Roman" w:cs="Times New Roman"/>
          <w:color w:val="auto"/>
          <w:sz w:val="24"/>
          <w:szCs w:val="24"/>
        </w:rPr>
        <w:t>Year 1 — Foundation and Charter</w:t>
      </w:r>
      <w:bookmarkEnd w:id="89"/>
    </w:p>
    <w:p w14:paraId="65909EEC"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APA Council of Representatives resolution; GSPU Foundation incorporated</w:t>
      </w:r>
    </w:p>
    <w:p w14:paraId="782DB89F"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Founding Board, Scientific Council, and Council of Indigenous and Global South Scholars constituted</w:t>
      </w:r>
    </w:p>
    <w:p w14:paraId="0D109364"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Faculty Fellow nominations completed across 16 divisions</w:t>
      </w:r>
    </w:p>
    <w:p w14:paraId="4FF31EE5"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Curriculum Council convenes; lifespan framework v1 drafted</w:t>
      </w:r>
    </w:p>
    <w:p w14:paraId="3CF5208B"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AI Ethics Charter v1 published</w:t>
      </w:r>
    </w:p>
    <w:p w14:paraId="22EE36CF"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Seed funding closed (target: $50M)</w:t>
      </w:r>
    </w:p>
    <w:p w14:paraId="27B97386" w14:textId="77777777" w:rsidR="00080AEE" w:rsidRPr="00E962B1" w:rsidRDefault="00000000">
      <w:pPr>
        <w:pStyle w:val="Heading2"/>
        <w:rPr>
          <w:rFonts w:ascii="Times New Roman" w:hAnsi="Times New Roman" w:cs="Times New Roman"/>
          <w:color w:val="auto"/>
          <w:sz w:val="24"/>
          <w:szCs w:val="24"/>
        </w:rPr>
      </w:pPr>
      <w:bookmarkStart w:id="90" w:name="_Toc230855408"/>
      <w:r w:rsidRPr="00E962B1">
        <w:rPr>
          <w:rFonts w:ascii="Times New Roman" w:hAnsi="Times New Roman" w:cs="Times New Roman"/>
          <w:color w:val="auto"/>
          <w:sz w:val="24"/>
          <w:szCs w:val="24"/>
        </w:rPr>
        <w:t>Year 2 — Design and Co-Design</w:t>
      </w:r>
      <w:bookmarkEnd w:id="90"/>
    </w:p>
    <w:p w14:paraId="1091AABB"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Three pilot region community co-design processes initiated</w:t>
      </w:r>
    </w:p>
    <w:p w14:paraId="3F4F939D"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Lifespan curriculum framework v1 completed and peer-reviewed</w:t>
      </w:r>
    </w:p>
    <w:p w14:paraId="6ADEB30B"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Technology architecture v1 specified; first builds in development</w:t>
      </w:r>
    </w:p>
    <w:p w14:paraId="7C8791FF"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Educator Formation Academy launched; first cohort recruited</w:t>
      </w:r>
    </w:p>
    <w:p w14:paraId="77F8DE24"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First partnership MOUs signed with two Ministries of Education and three regional universities</w:t>
      </w:r>
    </w:p>
    <w:p w14:paraId="216F0AAF" w14:textId="77777777" w:rsidR="00080AEE" w:rsidRPr="00E962B1" w:rsidRDefault="00000000">
      <w:pPr>
        <w:pStyle w:val="Heading2"/>
        <w:rPr>
          <w:rFonts w:ascii="Times New Roman" w:hAnsi="Times New Roman" w:cs="Times New Roman"/>
          <w:color w:val="auto"/>
          <w:sz w:val="24"/>
          <w:szCs w:val="24"/>
        </w:rPr>
      </w:pPr>
      <w:bookmarkStart w:id="91" w:name="_Toc230855409"/>
      <w:r w:rsidRPr="00E962B1">
        <w:rPr>
          <w:rFonts w:ascii="Times New Roman" w:hAnsi="Times New Roman" w:cs="Times New Roman"/>
          <w:color w:val="auto"/>
          <w:sz w:val="24"/>
          <w:szCs w:val="24"/>
        </w:rPr>
        <w:t>Year 3 — Pilot Launch</w:t>
      </w:r>
      <w:bookmarkEnd w:id="91"/>
    </w:p>
    <w:p w14:paraId="3BF99BF0"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Three initial regional pilots launched (proposed: one sub-Saharan African region, one South Asian region, one U.S. urban region)</w:t>
      </w:r>
    </w:p>
    <w:p w14:paraId="71E02126"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First 50,000 learners enrolled across all age tiers</w:t>
      </w:r>
    </w:p>
    <w:p w14:paraId="3E649C46"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First annual State of GSPU report published</w:t>
      </w:r>
    </w:p>
    <w:p w14:paraId="34CC11CE"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Independent evaluation framework operationalized</w:t>
      </w:r>
    </w:p>
    <w:p w14:paraId="13D3E6A7"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Additional foundation and multilateral partnerships secured</w:t>
      </w:r>
    </w:p>
    <w:p w14:paraId="43444DD7" w14:textId="77777777" w:rsidR="00080AEE" w:rsidRPr="00E962B1" w:rsidRDefault="00000000">
      <w:pPr>
        <w:pStyle w:val="Heading2"/>
        <w:rPr>
          <w:rFonts w:ascii="Times New Roman" w:hAnsi="Times New Roman" w:cs="Times New Roman"/>
          <w:color w:val="auto"/>
          <w:sz w:val="24"/>
          <w:szCs w:val="24"/>
        </w:rPr>
      </w:pPr>
      <w:bookmarkStart w:id="92" w:name="_Toc230855410"/>
      <w:r w:rsidRPr="00E962B1">
        <w:rPr>
          <w:rFonts w:ascii="Times New Roman" w:hAnsi="Times New Roman" w:cs="Times New Roman"/>
          <w:color w:val="auto"/>
          <w:sz w:val="24"/>
          <w:szCs w:val="24"/>
        </w:rPr>
        <w:t>Year 4 — Expansion</w:t>
      </w:r>
      <w:bookmarkEnd w:id="92"/>
    </w:p>
    <w:p w14:paraId="2E6AFB49"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Three additional regions added (proposed: one Southeast Asian, one Latin American, one additional sub-Saharan African or U.S. urban region)</w:t>
      </w:r>
    </w:p>
    <w:p w14:paraId="5936F29D"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Total learners: 250,000 cumulative</w:t>
      </w:r>
    </w:p>
    <w:p w14:paraId="2C065BBC"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First employer-partnership credential pipelines validated</w:t>
      </w:r>
    </w:p>
    <w:p w14:paraId="0AFA07F4"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lastRenderedPageBreak/>
        <w:t>First peer-reviewed publications from GSPU-affiliated research</w:t>
      </w:r>
    </w:p>
    <w:p w14:paraId="350FC826"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Endowment campaign launched</w:t>
      </w:r>
    </w:p>
    <w:p w14:paraId="397E2F99" w14:textId="77777777" w:rsidR="00080AEE" w:rsidRPr="00E962B1" w:rsidRDefault="00000000">
      <w:pPr>
        <w:pStyle w:val="Heading2"/>
        <w:rPr>
          <w:rFonts w:ascii="Times New Roman" w:hAnsi="Times New Roman" w:cs="Times New Roman"/>
          <w:color w:val="auto"/>
          <w:sz w:val="24"/>
          <w:szCs w:val="24"/>
        </w:rPr>
      </w:pPr>
      <w:bookmarkStart w:id="93" w:name="_Toc230855411"/>
      <w:r w:rsidRPr="00E962B1">
        <w:rPr>
          <w:rFonts w:ascii="Times New Roman" w:hAnsi="Times New Roman" w:cs="Times New Roman"/>
          <w:color w:val="auto"/>
          <w:sz w:val="24"/>
          <w:szCs w:val="24"/>
        </w:rPr>
        <w:t>Year 5 — Consolidation and Replication</w:t>
      </w:r>
      <w:bookmarkEnd w:id="93"/>
    </w:p>
    <w:p w14:paraId="38F4D999"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Three additional regions; total of nine active regions</w:t>
      </w:r>
    </w:p>
    <w:p w14:paraId="244C9455"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Total learners: 1M+ cumulative</w:t>
      </w:r>
    </w:p>
    <w:p w14:paraId="28E33AE0"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Five-year independent evaluation published</w:t>
      </w:r>
    </w:p>
    <w:p w14:paraId="30566D7B"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GSPU model documented for replication</w:t>
      </w:r>
    </w:p>
    <w:p w14:paraId="7EB2D3CF"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Adoption pathway opened for additional Ministries of Education and multilateral partners</w:t>
      </w:r>
    </w:p>
    <w:p w14:paraId="2D749B05"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sz w:val="24"/>
          <w:szCs w:val="24"/>
        </w:rPr>
        <w:br w:type="page"/>
      </w:r>
    </w:p>
    <w:p w14:paraId="6D6BDB2A" w14:textId="168FC3C9" w:rsidR="00080AEE" w:rsidRPr="00E962B1" w:rsidRDefault="003839DA">
      <w:pPr>
        <w:pStyle w:val="Heading1"/>
        <w:rPr>
          <w:rFonts w:ascii="Times New Roman" w:hAnsi="Times New Roman" w:cs="Times New Roman"/>
          <w:color w:val="auto"/>
          <w:sz w:val="24"/>
          <w:szCs w:val="24"/>
        </w:rPr>
      </w:pPr>
      <w:bookmarkStart w:id="94" w:name="_Toc230855412"/>
      <w:r w:rsidRPr="00E962B1">
        <w:rPr>
          <w:rFonts w:ascii="Times New Roman" w:hAnsi="Times New Roman" w:cs="Times New Roman"/>
          <w:color w:val="auto"/>
          <w:sz w:val="24"/>
          <w:szCs w:val="24"/>
        </w:rPr>
        <w:lastRenderedPageBreak/>
        <w:t>APPENDIX D — INDICATIVE COST MODEL AND SUSTAINABILITY PLAN</w:t>
      </w:r>
      <w:bookmarkEnd w:id="94"/>
    </w:p>
    <w:p w14:paraId="5DC3DDFB"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All figures below are indicative orders of magnitude for planning purposes only. A full financial model will be developed during the design phase with input from APA financial leadership, foundation finance teams, and independent advisors.</w:t>
      </w:r>
    </w:p>
    <w:p w14:paraId="3E27CC9C" w14:textId="77777777" w:rsidR="00080AEE" w:rsidRPr="00E962B1" w:rsidRDefault="00000000">
      <w:pPr>
        <w:pStyle w:val="Heading2"/>
        <w:rPr>
          <w:rFonts w:ascii="Times New Roman" w:hAnsi="Times New Roman" w:cs="Times New Roman"/>
          <w:color w:val="auto"/>
          <w:sz w:val="24"/>
          <w:szCs w:val="24"/>
        </w:rPr>
      </w:pPr>
      <w:bookmarkStart w:id="95" w:name="_Toc230855413"/>
      <w:r w:rsidRPr="00E962B1">
        <w:rPr>
          <w:rFonts w:ascii="Times New Roman" w:hAnsi="Times New Roman" w:cs="Times New Roman"/>
          <w:color w:val="auto"/>
          <w:sz w:val="24"/>
          <w:szCs w:val="24"/>
        </w:rPr>
        <w:t>D.1 Indicative Cost Structure (Year 5 Steady State)</w:t>
      </w:r>
      <w:bookmarkEnd w:id="9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080AEE" w:rsidRPr="00E962B1" w14:paraId="51FF4DC8" w14:textId="77777777">
        <w:trPr>
          <w:tblHeader/>
        </w:trPr>
        <w:tc>
          <w:tcPr>
            <w:tcW w:w="468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17E16221"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Category</w:t>
            </w:r>
          </w:p>
        </w:tc>
        <w:tc>
          <w:tcPr>
            <w:tcW w:w="468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3C7E3D37" w14:textId="77777777" w:rsidR="00080AEE" w:rsidRPr="00E962B1" w:rsidRDefault="00000000">
            <w:pPr>
              <w:rPr>
                <w:rFonts w:ascii="Times New Roman" w:hAnsi="Times New Roman" w:cs="Times New Roman"/>
                <w:sz w:val="24"/>
                <w:szCs w:val="24"/>
              </w:rPr>
            </w:pPr>
            <w:r w:rsidRPr="00E962B1">
              <w:rPr>
                <w:rFonts w:ascii="Times New Roman" w:hAnsi="Times New Roman" w:cs="Times New Roman"/>
                <w:b/>
                <w:bCs/>
                <w:sz w:val="24"/>
                <w:szCs w:val="24"/>
              </w:rPr>
              <w:t>Indicative Annual Cost (Year 5)</w:t>
            </w:r>
          </w:p>
        </w:tc>
      </w:tr>
      <w:tr w:rsidR="00080AEE" w:rsidRPr="00E962B1" w14:paraId="5A75C2C7" w14:textId="77777777">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A57D396"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Curriculum design and continuous improvement</w:t>
            </w:r>
          </w:p>
        </w:tc>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65D0AD8"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$15M</w:t>
            </w:r>
          </w:p>
        </w:tc>
      </w:tr>
      <w:tr w:rsidR="00080AEE" w:rsidRPr="00E962B1" w14:paraId="448AD78D" w14:textId="77777777">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2BE42FA"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Technology platform and AI infrastructure</w:t>
            </w:r>
          </w:p>
        </w:tc>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81C663D"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$35M</w:t>
            </w:r>
          </w:p>
        </w:tc>
      </w:tr>
      <w:tr w:rsidR="00080AEE" w:rsidRPr="00E962B1" w14:paraId="2D9929AA" w14:textId="77777777">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D7C0834"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Educator Formation Academy and faculty</w:t>
            </w:r>
          </w:p>
        </w:tc>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A536D69"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$60M</w:t>
            </w:r>
          </w:p>
        </w:tc>
      </w:tr>
      <w:tr w:rsidR="00080AEE" w:rsidRPr="00E962B1" w14:paraId="0669C821" w14:textId="77777777">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7E03466"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Regional operations across nine regions</w:t>
            </w:r>
          </w:p>
        </w:tc>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F471E80"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$80M</w:t>
            </w:r>
          </w:p>
        </w:tc>
      </w:tr>
      <w:tr w:rsidR="00080AEE" w:rsidRPr="00E962B1" w14:paraId="2C2013E4" w14:textId="77777777">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32F533C"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Community co-design and Regional Leadership Councils</w:t>
            </w:r>
          </w:p>
        </w:tc>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998F5F1"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$10M</w:t>
            </w:r>
          </w:p>
        </w:tc>
      </w:tr>
      <w:tr w:rsidR="00080AEE" w:rsidRPr="00E962B1" w14:paraId="51AE2FF8" w14:textId="77777777">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A7D689"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Research, evaluation, and publishing</w:t>
            </w:r>
          </w:p>
        </w:tc>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2DE3543"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$15M</w:t>
            </w:r>
          </w:p>
        </w:tc>
      </w:tr>
      <w:tr w:rsidR="00080AEE" w:rsidRPr="00E962B1" w14:paraId="11BD6C97" w14:textId="77777777">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27314D6"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Governance, accountability, and central operations</w:t>
            </w:r>
          </w:p>
        </w:tc>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3F3241E"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$15M</w:t>
            </w:r>
          </w:p>
        </w:tc>
      </w:tr>
      <w:tr w:rsidR="00080AEE" w:rsidRPr="00E962B1" w14:paraId="210262E3" w14:textId="77777777">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AFBA098"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Total indicative annual operating cost (Year 5)</w:t>
            </w:r>
          </w:p>
        </w:tc>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24CA27D" w14:textId="77777777" w:rsidR="00080AEE" w:rsidRPr="00E962B1" w:rsidRDefault="00000000">
            <w:pPr>
              <w:spacing w:line="280" w:lineRule="auto"/>
              <w:rPr>
                <w:rFonts w:ascii="Times New Roman" w:hAnsi="Times New Roman" w:cs="Times New Roman"/>
                <w:sz w:val="24"/>
                <w:szCs w:val="24"/>
              </w:rPr>
            </w:pPr>
            <w:r w:rsidRPr="00E962B1">
              <w:rPr>
                <w:rFonts w:ascii="Times New Roman" w:hAnsi="Times New Roman" w:cs="Times New Roman"/>
                <w:sz w:val="24"/>
                <w:szCs w:val="24"/>
              </w:rPr>
              <w:t>$230M</w:t>
            </w:r>
          </w:p>
        </w:tc>
      </w:tr>
    </w:tbl>
    <w:p w14:paraId="73987142" w14:textId="77777777" w:rsidR="00080AEE" w:rsidRPr="00E962B1" w:rsidRDefault="00080AEE">
      <w:pPr>
        <w:spacing w:after="200"/>
        <w:rPr>
          <w:rFonts w:ascii="Times New Roman" w:hAnsi="Times New Roman" w:cs="Times New Roman"/>
          <w:sz w:val="24"/>
          <w:szCs w:val="24"/>
        </w:rPr>
      </w:pPr>
    </w:p>
    <w:p w14:paraId="3A3DE62A" w14:textId="77777777" w:rsidR="00080AEE" w:rsidRPr="00E962B1" w:rsidRDefault="00000000">
      <w:pPr>
        <w:pStyle w:val="Heading2"/>
        <w:rPr>
          <w:rFonts w:ascii="Times New Roman" w:hAnsi="Times New Roman" w:cs="Times New Roman"/>
          <w:color w:val="auto"/>
          <w:sz w:val="24"/>
          <w:szCs w:val="24"/>
        </w:rPr>
      </w:pPr>
      <w:bookmarkStart w:id="96" w:name="_Toc230855414"/>
      <w:r w:rsidRPr="00E962B1">
        <w:rPr>
          <w:rFonts w:ascii="Times New Roman" w:hAnsi="Times New Roman" w:cs="Times New Roman"/>
          <w:color w:val="auto"/>
          <w:sz w:val="24"/>
          <w:szCs w:val="24"/>
        </w:rPr>
        <w:t>D.2 Per-Learner Cost Targets</w:t>
      </w:r>
      <w:bookmarkEnd w:id="96"/>
    </w:p>
    <w:p w14:paraId="73B3B664"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GSPU's design target is a fully loaded per-learner cost in the range of $80 to $200 per year at steady state — substantially below traditional brick-and-mortar models for comparable outcomes — achieved through digital efficiency, task-shifting, and community co-delivery. Per-learner costs vary by tier (highest in prenatal/ECD home-visit-intensive work; lowest in adult and lifelong learning).</w:t>
      </w:r>
    </w:p>
    <w:p w14:paraId="50691210" w14:textId="77777777" w:rsidR="00080AEE" w:rsidRPr="00E962B1" w:rsidRDefault="00000000">
      <w:pPr>
        <w:pStyle w:val="Heading2"/>
        <w:rPr>
          <w:rFonts w:ascii="Times New Roman" w:hAnsi="Times New Roman" w:cs="Times New Roman"/>
          <w:color w:val="auto"/>
          <w:sz w:val="24"/>
          <w:szCs w:val="24"/>
        </w:rPr>
      </w:pPr>
      <w:bookmarkStart w:id="97" w:name="_Toc230855415"/>
      <w:r w:rsidRPr="00E962B1">
        <w:rPr>
          <w:rFonts w:ascii="Times New Roman" w:hAnsi="Times New Roman" w:cs="Times New Roman"/>
          <w:color w:val="auto"/>
          <w:sz w:val="24"/>
          <w:szCs w:val="24"/>
        </w:rPr>
        <w:t>D.3 Four-Stream Revenue Model</w:t>
      </w:r>
      <w:bookmarkEnd w:id="97"/>
    </w:p>
    <w:p w14:paraId="69E6D3D7"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Stream 1 — Foundation and philanthropic grants (anchor funding, Years 1–10)</w:t>
      </w:r>
    </w:p>
    <w:p w14:paraId="5759CBC0"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Stream 2 — Government and multilateral contracts (Ministry of Education partnerships; World Bank and regional development bank financing)</w:t>
      </w:r>
    </w:p>
    <w:p w14:paraId="2AEA6D20"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lastRenderedPageBreak/>
        <w:t>Stream 3 — Cross-subsidization from a high-tuition global executive education program for leaders in business, government, and faith communities</w:t>
      </w:r>
    </w:p>
    <w:p w14:paraId="7E693F6F" w14:textId="77777777" w:rsidR="00080AEE" w:rsidRPr="00E962B1" w:rsidRDefault="00000000">
      <w:pPr>
        <w:pStyle w:val="ListParagraph"/>
        <w:numPr>
          <w:ilvl w:val="0"/>
          <w:numId w:val="2"/>
        </w:numPr>
        <w:spacing w:after="80" w:line="280" w:lineRule="auto"/>
        <w:rPr>
          <w:rFonts w:ascii="Times New Roman" w:hAnsi="Times New Roman" w:cs="Times New Roman"/>
          <w:sz w:val="24"/>
          <w:szCs w:val="24"/>
        </w:rPr>
      </w:pPr>
      <w:r w:rsidRPr="00E962B1">
        <w:rPr>
          <w:rFonts w:ascii="Times New Roman" w:hAnsi="Times New Roman" w:cs="Times New Roman"/>
          <w:sz w:val="24"/>
          <w:szCs w:val="24"/>
        </w:rPr>
        <w:t>Stream 4 — Endowment — built deliberately over the first decade to provide perpetual operating support</w:t>
      </w:r>
    </w:p>
    <w:p w14:paraId="26B38B39" w14:textId="77777777" w:rsidR="00080AEE" w:rsidRPr="00E962B1" w:rsidRDefault="00000000">
      <w:pPr>
        <w:pStyle w:val="Heading2"/>
        <w:rPr>
          <w:rFonts w:ascii="Times New Roman" w:hAnsi="Times New Roman" w:cs="Times New Roman"/>
          <w:color w:val="auto"/>
          <w:sz w:val="24"/>
          <w:szCs w:val="24"/>
        </w:rPr>
      </w:pPr>
      <w:bookmarkStart w:id="98" w:name="_Toc230855416"/>
      <w:r w:rsidRPr="00E962B1">
        <w:rPr>
          <w:rFonts w:ascii="Times New Roman" w:hAnsi="Times New Roman" w:cs="Times New Roman"/>
          <w:color w:val="auto"/>
          <w:sz w:val="24"/>
          <w:szCs w:val="24"/>
        </w:rPr>
        <w:t>D.4 The Inviolable Commitment</w:t>
      </w:r>
      <w:bookmarkEnd w:id="98"/>
    </w:p>
    <w:p w14:paraId="50F0D3F6" w14:textId="77777777" w:rsidR="00080AEE" w:rsidRPr="00E962B1" w:rsidRDefault="00000000">
      <w:pPr>
        <w:spacing w:after="120" w:line="300" w:lineRule="auto"/>
        <w:rPr>
          <w:rFonts w:ascii="Times New Roman" w:hAnsi="Times New Roman" w:cs="Times New Roman"/>
          <w:sz w:val="24"/>
          <w:szCs w:val="24"/>
        </w:rPr>
      </w:pPr>
      <w:r w:rsidRPr="00E962B1">
        <w:rPr>
          <w:rFonts w:ascii="Times New Roman" w:hAnsi="Times New Roman" w:cs="Times New Roman"/>
          <w:sz w:val="24"/>
          <w:szCs w:val="24"/>
        </w:rPr>
        <w:t>Regardless of revenue mix, the free-at-point-of-use principle for learners in the Global South and in underserved U.S. communities is inviolable. No learner is ever charged. This commitment is written into the GSPU Foundation's articles of incorporation and cannot be amended without supermajority approval of APA Council, the Board, and the Council of Indigenous and Global South Scholars.</w:t>
      </w:r>
    </w:p>
    <w:p w14:paraId="42005E6E" w14:textId="77777777" w:rsidR="00080AEE" w:rsidRPr="00E962B1" w:rsidRDefault="00080AEE">
      <w:pPr>
        <w:spacing w:after="400"/>
        <w:rPr>
          <w:rFonts w:ascii="Times New Roman" w:hAnsi="Times New Roman" w:cs="Times New Roman"/>
          <w:sz w:val="24"/>
          <w:szCs w:val="24"/>
        </w:rPr>
      </w:pPr>
    </w:p>
    <w:p w14:paraId="2333888A" w14:textId="77777777" w:rsidR="00080AEE" w:rsidRPr="00E962B1" w:rsidRDefault="00000000">
      <w:pPr>
        <w:spacing w:after="120" w:line="300" w:lineRule="auto"/>
        <w:jc w:val="center"/>
        <w:rPr>
          <w:rFonts w:ascii="Times New Roman" w:hAnsi="Times New Roman" w:cs="Times New Roman"/>
          <w:sz w:val="24"/>
          <w:szCs w:val="24"/>
        </w:rPr>
      </w:pPr>
      <w:r w:rsidRPr="00E962B1">
        <w:rPr>
          <w:rFonts w:ascii="Times New Roman" w:hAnsi="Times New Roman" w:cs="Times New Roman"/>
          <w:i/>
          <w:iCs/>
          <w:sz w:val="24"/>
          <w:szCs w:val="24"/>
        </w:rPr>
        <w:t>End of proposal.</w:t>
      </w:r>
    </w:p>
    <w:sectPr w:rsidR="00080AEE" w:rsidRPr="00E962B1">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8726" w14:textId="77777777" w:rsidR="007E1C68" w:rsidRDefault="007E1C68">
      <w:r>
        <w:separator/>
      </w:r>
    </w:p>
  </w:endnote>
  <w:endnote w:type="continuationSeparator" w:id="0">
    <w:p w14:paraId="1B1C32F2" w14:textId="77777777" w:rsidR="007E1C68" w:rsidRDefault="007E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5C16" w14:textId="2E9A0A5F" w:rsidR="00080AEE" w:rsidRDefault="00000000">
    <w:pPr>
      <w:pBdr>
        <w:top w:val="single" w:sz="4" w:space="4" w:color="1F3864"/>
      </w:pBdr>
      <w:jc w:val="center"/>
    </w:pPr>
    <w:r>
      <w:rPr>
        <w:color w:val="4A5568"/>
        <w:sz w:val="16"/>
        <w:szCs w:val="16"/>
      </w:rPr>
      <w:t xml:space="preserve">Confidential Draft — For APA Leadership </w:t>
    </w:r>
    <w:r w:rsidR="00E962B1">
      <w:rPr>
        <w:color w:val="4A5568"/>
        <w:sz w:val="16"/>
        <w:szCs w:val="16"/>
      </w:rPr>
      <w:t>Review | Page</w:t>
    </w:r>
    <w:r>
      <w:rPr>
        <w:color w:val="4A5568"/>
        <w:sz w:val="16"/>
        <w:szCs w:val="16"/>
      </w:rPr>
      <w:t xml:space="preserve"> </w:t>
    </w:r>
    <w:r>
      <w:rPr>
        <w:color w:val="4A5568"/>
        <w:sz w:val="16"/>
        <w:szCs w:val="16"/>
      </w:rPr>
      <w:fldChar w:fldCharType="begin"/>
    </w:r>
    <w:r>
      <w:rPr>
        <w:color w:val="4A5568"/>
        <w:sz w:val="16"/>
        <w:szCs w:val="16"/>
      </w:rPr>
      <w:instrText>PAGE</w:instrText>
    </w:r>
    <w:r>
      <w:rPr>
        <w:color w:val="4A5568"/>
        <w:sz w:val="16"/>
        <w:szCs w:val="16"/>
      </w:rPr>
      <w:fldChar w:fldCharType="separate"/>
    </w:r>
    <w:r w:rsidR="00E962B1">
      <w:rPr>
        <w:noProof/>
        <w:color w:val="4A5568"/>
        <w:sz w:val="16"/>
        <w:szCs w:val="16"/>
      </w:rPr>
      <w:t>1</w:t>
    </w:r>
    <w:r>
      <w:rPr>
        <w:color w:val="4A5568"/>
        <w:sz w:val="16"/>
        <w:szCs w:val="16"/>
      </w:rPr>
      <w:fldChar w:fldCharType="end"/>
    </w:r>
    <w:r>
      <w:rPr>
        <w:color w:val="4A5568"/>
        <w:sz w:val="16"/>
        <w:szCs w:val="16"/>
      </w:rPr>
      <w:t xml:space="preserve"> of </w:t>
    </w:r>
    <w:r>
      <w:rPr>
        <w:color w:val="4A5568"/>
        <w:sz w:val="16"/>
        <w:szCs w:val="16"/>
      </w:rPr>
      <w:fldChar w:fldCharType="begin"/>
    </w:r>
    <w:r>
      <w:rPr>
        <w:color w:val="4A5568"/>
        <w:sz w:val="16"/>
        <w:szCs w:val="16"/>
      </w:rPr>
      <w:instrText>NUMPAGES</w:instrText>
    </w:r>
    <w:r>
      <w:rPr>
        <w:color w:val="4A5568"/>
        <w:sz w:val="16"/>
        <w:szCs w:val="16"/>
      </w:rPr>
      <w:fldChar w:fldCharType="separate"/>
    </w:r>
    <w:r w:rsidR="00E962B1">
      <w:rPr>
        <w:noProof/>
        <w:color w:val="4A5568"/>
        <w:sz w:val="16"/>
        <w:szCs w:val="16"/>
      </w:rPr>
      <w:t>2</w:t>
    </w:r>
    <w:r>
      <w:rPr>
        <w:color w:val="4A556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A8F04" w14:textId="77777777" w:rsidR="007E1C68" w:rsidRDefault="007E1C68">
      <w:r>
        <w:separator/>
      </w:r>
    </w:p>
  </w:footnote>
  <w:footnote w:type="continuationSeparator" w:id="0">
    <w:p w14:paraId="794D37DD" w14:textId="77777777" w:rsidR="007E1C68" w:rsidRDefault="007E1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C3F7" w14:textId="77777777" w:rsidR="00080AEE" w:rsidRDefault="00000000">
    <w:pPr>
      <w:pBdr>
        <w:bottom w:val="single" w:sz="4" w:space="4" w:color="1F3864"/>
      </w:pBdr>
      <w:jc w:val="right"/>
    </w:pPr>
    <w:r>
      <w:rPr>
        <w:i/>
        <w:iCs/>
        <w:color w:val="1F3864"/>
        <w:sz w:val="18"/>
        <w:szCs w:val="18"/>
      </w:rPr>
      <w:t>GSPU — A Proposal to the American Psychological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740E0"/>
    <w:multiLevelType w:val="hybridMultilevel"/>
    <w:tmpl w:val="3586AB32"/>
    <w:lvl w:ilvl="0" w:tplc="3EA49084">
      <w:start w:val="1"/>
      <w:numFmt w:val="bullet"/>
      <w:lvlText w:val="●"/>
      <w:lvlJc w:val="left"/>
      <w:pPr>
        <w:ind w:left="720" w:hanging="360"/>
      </w:pPr>
    </w:lvl>
    <w:lvl w:ilvl="1" w:tplc="A07E9F4C">
      <w:start w:val="1"/>
      <w:numFmt w:val="bullet"/>
      <w:lvlText w:val="○"/>
      <w:lvlJc w:val="left"/>
      <w:pPr>
        <w:ind w:left="1440" w:hanging="360"/>
      </w:pPr>
    </w:lvl>
    <w:lvl w:ilvl="2" w:tplc="C3063CF2">
      <w:start w:val="1"/>
      <w:numFmt w:val="bullet"/>
      <w:lvlText w:val="■"/>
      <w:lvlJc w:val="left"/>
      <w:pPr>
        <w:ind w:left="2160" w:hanging="360"/>
      </w:pPr>
    </w:lvl>
    <w:lvl w:ilvl="3" w:tplc="8500CCFE">
      <w:start w:val="1"/>
      <w:numFmt w:val="bullet"/>
      <w:lvlText w:val="●"/>
      <w:lvlJc w:val="left"/>
      <w:pPr>
        <w:ind w:left="2880" w:hanging="360"/>
      </w:pPr>
    </w:lvl>
    <w:lvl w:ilvl="4" w:tplc="C75A6DF8">
      <w:start w:val="1"/>
      <w:numFmt w:val="bullet"/>
      <w:lvlText w:val="○"/>
      <w:lvlJc w:val="left"/>
      <w:pPr>
        <w:ind w:left="3600" w:hanging="360"/>
      </w:pPr>
    </w:lvl>
    <w:lvl w:ilvl="5" w:tplc="273A2DE8">
      <w:start w:val="1"/>
      <w:numFmt w:val="bullet"/>
      <w:lvlText w:val="■"/>
      <w:lvlJc w:val="left"/>
      <w:pPr>
        <w:ind w:left="4320" w:hanging="360"/>
      </w:pPr>
    </w:lvl>
    <w:lvl w:ilvl="6" w:tplc="AD7AD820">
      <w:start w:val="1"/>
      <w:numFmt w:val="bullet"/>
      <w:lvlText w:val="●"/>
      <w:lvlJc w:val="left"/>
      <w:pPr>
        <w:ind w:left="5040" w:hanging="360"/>
      </w:pPr>
    </w:lvl>
    <w:lvl w:ilvl="7" w:tplc="C97AC83A">
      <w:start w:val="1"/>
      <w:numFmt w:val="bullet"/>
      <w:lvlText w:val="●"/>
      <w:lvlJc w:val="left"/>
      <w:pPr>
        <w:ind w:left="5760" w:hanging="360"/>
      </w:pPr>
    </w:lvl>
    <w:lvl w:ilvl="8" w:tplc="F7201786">
      <w:start w:val="1"/>
      <w:numFmt w:val="bullet"/>
      <w:lvlText w:val="●"/>
      <w:lvlJc w:val="left"/>
      <w:pPr>
        <w:ind w:left="6480" w:hanging="360"/>
      </w:pPr>
    </w:lvl>
  </w:abstractNum>
  <w:abstractNum w:abstractNumId="1" w15:restartNumberingAfterBreak="0">
    <w:nsid w:val="5F243916"/>
    <w:multiLevelType w:val="hybridMultilevel"/>
    <w:tmpl w:val="63563424"/>
    <w:lvl w:ilvl="0" w:tplc="97EA8584">
      <w:start w:val="1"/>
      <w:numFmt w:val="decimal"/>
      <w:lvlText w:val="%1."/>
      <w:lvlJc w:val="left"/>
      <w:pPr>
        <w:ind w:left="540" w:hanging="270"/>
      </w:pPr>
    </w:lvl>
    <w:lvl w:ilvl="1" w:tplc="AEFA4D9A">
      <w:numFmt w:val="decimal"/>
      <w:lvlText w:val=""/>
      <w:lvlJc w:val="left"/>
    </w:lvl>
    <w:lvl w:ilvl="2" w:tplc="6E94C69C">
      <w:numFmt w:val="decimal"/>
      <w:lvlText w:val=""/>
      <w:lvlJc w:val="left"/>
    </w:lvl>
    <w:lvl w:ilvl="3" w:tplc="C1D0D3E2">
      <w:numFmt w:val="decimal"/>
      <w:lvlText w:val=""/>
      <w:lvlJc w:val="left"/>
    </w:lvl>
    <w:lvl w:ilvl="4" w:tplc="11147764">
      <w:numFmt w:val="decimal"/>
      <w:lvlText w:val=""/>
      <w:lvlJc w:val="left"/>
    </w:lvl>
    <w:lvl w:ilvl="5" w:tplc="D6DC3F78">
      <w:numFmt w:val="decimal"/>
      <w:lvlText w:val=""/>
      <w:lvlJc w:val="left"/>
    </w:lvl>
    <w:lvl w:ilvl="6" w:tplc="3F3074D4">
      <w:numFmt w:val="decimal"/>
      <w:lvlText w:val=""/>
      <w:lvlJc w:val="left"/>
    </w:lvl>
    <w:lvl w:ilvl="7" w:tplc="5694E904">
      <w:numFmt w:val="decimal"/>
      <w:lvlText w:val=""/>
      <w:lvlJc w:val="left"/>
    </w:lvl>
    <w:lvl w:ilvl="8" w:tplc="F4C82FE2">
      <w:numFmt w:val="decimal"/>
      <w:lvlText w:val=""/>
      <w:lvlJc w:val="left"/>
    </w:lvl>
  </w:abstractNum>
  <w:abstractNum w:abstractNumId="2" w15:restartNumberingAfterBreak="0">
    <w:nsid w:val="601B3088"/>
    <w:multiLevelType w:val="hybridMultilevel"/>
    <w:tmpl w:val="F762F7B8"/>
    <w:lvl w:ilvl="0" w:tplc="F8D24A8E">
      <w:start w:val="1"/>
      <w:numFmt w:val="bullet"/>
      <w:lvlText w:val="•"/>
      <w:lvlJc w:val="left"/>
      <w:pPr>
        <w:ind w:left="540" w:hanging="270"/>
      </w:pPr>
    </w:lvl>
    <w:lvl w:ilvl="1" w:tplc="993AD4D8">
      <w:start w:val="1"/>
      <w:numFmt w:val="bullet"/>
      <w:lvlText w:val="◦"/>
      <w:lvlJc w:val="left"/>
      <w:pPr>
        <w:ind w:left="1080" w:hanging="270"/>
      </w:pPr>
    </w:lvl>
    <w:lvl w:ilvl="2" w:tplc="181E85AE">
      <w:numFmt w:val="decimal"/>
      <w:lvlText w:val=""/>
      <w:lvlJc w:val="left"/>
    </w:lvl>
    <w:lvl w:ilvl="3" w:tplc="F6FCC97C">
      <w:numFmt w:val="decimal"/>
      <w:lvlText w:val=""/>
      <w:lvlJc w:val="left"/>
    </w:lvl>
    <w:lvl w:ilvl="4" w:tplc="0D2E17EA">
      <w:numFmt w:val="decimal"/>
      <w:lvlText w:val=""/>
      <w:lvlJc w:val="left"/>
    </w:lvl>
    <w:lvl w:ilvl="5" w:tplc="D08C42C2">
      <w:numFmt w:val="decimal"/>
      <w:lvlText w:val=""/>
      <w:lvlJc w:val="left"/>
    </w:lvl>
    <w:lvl w:ilvl="6" w:tplc="9904CCAA">
      <w:numFmt w:val="decimal"/>
      <w:lvlText w:val=""/>
      <w:lvlJc w:val="left"/>
    </w:lvl>
    <w:lvl w:ilvl="7" w:tplc="3416A1E6">
      <w:numFmt w:val="decimal"/>
      <w:lvlText w:val=""/>
      <w:lvlJc w:val="left"/>
    </w:lvl>
    <w:lvl w:ilvl="8" w:tplc="7870F636">
      <w:numFmt w:val="decimal"/>
      <w:lvlText w:val=""/>
      <w:lvlJc w:val="left"/>
    </w:lvl>
  </w:abstractNum>
  <w:num w:numId="1" w16cid:durableId="199173165">
    <w:abstractNumId w:val="0"/>
    <w:lvlOverride w:ilvl="0">
      <w:startOverride w:val="1"/>
    </w:lvlOverride>
  </w:num>
  <w:num w:numId="2" w16cid:durableId="21026747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EE"/>
    <w:rsid w:val="00080AEE"/>
    <w:rsid w:val="00085612"/>
    <w:rsid w:val="000C212D"/>
    <w:rsid w:val="003839DA"/>
    <w:rsid w:val="004F6AFA"/>
    <w:rsid w:val="007060A6"/>
    <w:rsid w:val="007E1C68"/>
    <w:rsid w:val="00951727"/>
    <w:rsid w:val="00E962B1"/>
    <w:rsid w:val="00ED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D035"/>
  <w15:docId w15:val="{C69ABD14-A386-4B73-A7A1-D9A1D4C1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8" w:space="4" w:color="B8860B"/>
      </w:pBdr>
      <w:spacing w:before="360" w:after="200"/>
      <w:outlineLvl w:val="0"/>
    </w:pPr>
    <w:rPr>
      <w:b/>
      <w:bCs/>
      <w:color w:val="1F3864"/>
      <w:sz w:val="36"/>
      <w:szCs w:val="36"/>
    </w:rPr>
  </w:style>
  <w:style w:type="paragraph" w:styleId="Heading2">
    <w:name w:val="heading 2"/>
    <w:uiPriority w:val="9"/>
    <w:unhideWhenUsed/>
    <w:qFormat/>
    <w:pPr>
      <w:spacing w:before="280" w:after="160"/>
      <w:outlineLvl w:val="1"/>
    </w:pPr>
    <w:rPr>
      <w:b/>
      <w:bCs/>
      <w:color w:val="1F3864"/>
      <w:sz w:val="28"/>
      <w:szCs w:val="28"/>
    </w:rPr>
  </w:style>
  <w:style w:type="paragraph" w:styleId="Heading3">
    <w:name w:val="heading 3"/>
    <w:uiPriority w:val="9"/>
    <w:unhideWhenUsed/>
    <w:qFormat/>
    <w:pPr>
      <w:spacing w:before="220" w:after="120"/>
      <w:outlineLvl w:val="2"/>
    </w:pPr>
    <w:rPr>
      <w:b/>
      <w:bCs/>
      <w:color w:val="4A556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1"/>
    <w:next w:val="Normal"/>
    <w:uiPriority w:val="39"/>
    <w:unhideWhenUsed/>
    <w:qFormat/>
    <w:rsid w:val="00E962B1"/>
    <w:pPr>
      <w:keepNext/>
      <w:keepLines/>
      <w:pBdr>
        <w:bottom w:val="none" w:sz="0" w:space="0" w:color="auto"/>
      </w:pBdr>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E962B1"/>
    <w:pPr>
      <w:spacing w:after="100"/>
    </w:pPr>
  </w:style>
  <w:style w:type="paragraph" w:styleId="TOC3">
    <w:name w:val="toc 3"/>
    <w:basedOn w:val="Normal"/>
    <w:next w:val="Normal"/>
    <w:autoRedefine/>
    <w:uiPriority w:val="39"/>
    <w:unhideWhenUsed/>
    <w:rsid w:val="00E962B1"/>
    <w:pPr>
      <w:spacing w:after="100"/>
      <w:ind w:left="440"/>
    </w:pPr>
  </w:style>
  <w:style w:type="paragraph" w:styleId="TOC2">
    <w:name w:val="toc 2"/>
    <w:basedOn w:val="Normal"/>
    <w:next w:val="Normal"/>
    <w:autoRedefine/>
    <w:uiPriority w:val="39"/>
    <w:unhideWhenUsed/>
    <w:rsid w:val="00E962B1"/>
    <w:pPr>
      <w:spacing w:after="100"/>
      <w:ind w:left="220"/>
    </w:pPr>
  </w:style>
  <w:style w:type="paragraph" w:styleId="TOC4">
    <w:name w:val="toc 4"/>
    <w:basedOn w:val="Normal"/>
    <w:next w:val="Normal"/>
    <w:autoRedefine/>
    <w:uiPriority w:val="39"/>
    <w:unhideWhenUsed/>
    <w:rsid w:val="00E962B1"/>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E962B1"/>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E962B1"/>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E962B1"/>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E962B1"/>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E962B1"/>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E962B1"/>
    <w:rPr>
      <w:color w:val="605E5C"/>
      <w:shd w:val="clear" w:color="auto" w:fill="E1DFDD"/>
    </w:rPr>
  </w:style>
  <w:style w:type="paragraph" w:styleId="Header">
    <w:name w:val="header"/>
    <w:basedOn w:val="Normal"/>
    <w:link w:val="HeaderChar"/>
    <w:uiPriority w:val="99"/>
    <w:unhideWhenUsed/>
    <w:rsid w:val="00E962B1"/>
    <w:pPr>
      <w:tabs>
        <w:tab w:val="center" w:pos="4680"/>
        <w:tab w:val="right" w:pos="9360"/>
      </w:tabs>
    </w:pPr>
  </w:style>
  <w:style w:type="character" w:customStyle="1" w:styleId="HeaderChar">
    <w:name w:val="Header Char"/>
    <w:basedOn w:val="DefaultParagraphFont"/>
    <w:link w:val="Header"/>
    <w:uiPriority w:val="99"/>
    <w:rsid w:val="00E962B1"/>
  </w:style>
  <w:style w:type="paragraph" w:styleId="Footer">
    <w:name w:val="footer"/>
    <w:basedOn w:val="Normal"/>
    <w:link w:val="FooterChar"/>
    <w:uiPriority w:val="99"/>
    <w:unhideWhenUsed/>
    <w:rsid w:val="00E962B1"/>
    <w:pPr>
      <w:tabs>
        <w:tab w:val="center" w:pos="4680"/>
        <w:tab w:val="right" w:pos="9360"/>
      </w:tabs>
    </w:pPr>
  </w:style>
  <w:style w:type="character" w:customStyle="1" w:styleId="FooterChar">
    <w:name w:val="Footer Char"/>
    <w:basedOn w:val="DefaultParagraphFont"/>
    <w:link w:val="Footer"/>
    <w:uiPriority w:val="99"/>
    <w:rsid w:val="00E96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14483-2A1D-47B9-8B3E-4B0E28B9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8889</Words>
  <Characters>50673</Characters>
  <Application>Microsoft Office Word</Application>
  <DocSecurity>0</DocSecurity>
  <Lines>422</Lines>
  <Paragraphs>118</Paragraphs>
  <ScaleCrop>false</ScaleCrop>
  <Company/>
  <LinksUpToDate>false</LinksUpToDate>
  <CharactersWithSpaces>59444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GSPU — A Proposal to the American Psychological Association</dc:title>
  <dc:creator>GSPU Proposal Team</dc:creator>
  <cp:lastModifiedBy>Joash Monda</cp:lastModifiedBy>
  <cp:revision>16</cp:revision>
  <dcterms:created xsi:type="dcterms:W3CDTF">2026-05-28T07:06:00Z</dcterms:created>
  <dcterms:modified xsi:type="dcterms:W3CDTF">2026-05-28T07:13:00Z</dcterms:modified>
</cp:coreProperties>
</file>